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09" w:rsidRPr="00826209" w:rsidRDefault="00826209" w:rsidP="008262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2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26597" wp14:editId="46603BBB">
            <wp:extent cx="2676525" cy="55499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209" w:rsidRPr="00826209" w:rsidRDefault="00826209" w:rsidP="008262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209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826209" w:rsidRPr="00826209" w:rsidRDefault="00826209" w:rsidP="008262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209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профессионального образования Самарской области</w:t>
      </w:r>
    </w:p>
    <w:p w:rsidR="00826209" w:rsidRPr="00826209" w:rsidRDefault="00826209" w:rsidP="008262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209">
        <w:rPr>
          <w:rFonts w:ascii="Times New Roman" w:eastAsia="Times New Roman" w:hAnsi="Times New Roman" w:cs="Times New Roman"/>
          <w:b/>
          <w:sz w:val="24"/>
          <w:szCs w:val="24"/>
        </w:rPr>
        <w:t>«Региональный центр развития трудовых ресурсов»</w:t>
      </w:r>
    </w:p>
    <w:p w:rsidR="00826209" w:rsidRPr="00826209" w:rsidRDefault="00826209" w:rsidP="008262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20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6209" w:rsidRPr="00826209" w:rsidRDefault="00826209" w:rsidP="008262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209">
        <w:rPr>
          <w:rFonts w:ascii="Times New Roman" w:eastAsia="Times New Roman" w:hAnsi="Times New Roman" w:cs="Times New Roman"/>
          <w:sz w:val="24"/>
          <w:szCs w:val="24"/>
        </w:rPr>
        <w:t>Победы ул., д. 7, Тольятти, Самарская область, 445007</w:t>
      </w:r>
    </w:p>
    <w:p w:rsidR="00826209" w:rsidRPr="00826209" w:rsidRDefault="00826209" w:rsidP="008262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209">
        <w:rPr>
          <w:rFonts w:ascii="Times New Roman" w:eastAsia="Times New Roman" w:hAnsi="Times New Roman" w:cs="Times New Roman"/>
          <w:sz w:val="24"/>
          <w:szCs w:val="24"/>
        </w:rPr>
        <w:t xml:space="preserve">Тел./факс (8482) 95-22-11, </w:t>
      </w:r>
      <w:r w:rsidRPr="0082620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262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620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262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8262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office@ctrtlt.ru</w:t>
        </w:r>
      </w:hyperlink>
      <w:r w:rsidRPr="008262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10" w:history="1">
        <w:r w:rsidRPr="00826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http://www.ctrtlt.ru</w:t>
        </w:r>
      </w:hyperlink>
      <w:r w:rsidRPr="00826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209" w:rsidRPr="00826209" w:rsidRDefault="00826209" w:rsidP="008262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209" w:rsidRPr="00826209" w:rsidRDefault="00826209" w:rsidP="008262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209" w:rsidRPr="00826209" w:rsidRDefault="00826209" w:rsidP="008262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209" w:rsidRPr="00826209" w:rsidRDefault="00826209" w:rsidP="00826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209" w:rsidRPr="00826209" w:rsidRDefault="00826209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209" w:rsidRPr="00826209" w:rsidRDefault="00826209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209" w:rsidRDefault="00826209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209" w:rsidRDefault="00826209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DF1" w:rsidRPr="00826209" w:rsidRDefault="00D322F1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209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5C0DF1" w:rsidRPr="00826209" w:rsidRDefault="00325754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209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ПРЕДПРОФИЛЬНОЙ ПОДГОТОВКИ </w:t>
      </w:r>
    </w:p>
    <w:p w:rsidR="00325754" w:rsidRPr="00826209" w:rsidRDefault="00031708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209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="00325754" w:rsidRPr="00826209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Pr="00826209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325754" w:rsidRPr="00826209">
        <w:rPr>
          <w:rFonts w:ascii="Times New Roman" w:eastAsia="Calibri" w:hAnsi="Times New Roman" w:cs="Times New Roman"/>
          <w:b/>
          <w:sz w:val="28"/>
          <w:szCs w:val="28"/>
        </w:rPr>
        <w:t xml:space="preserve">ЩИХСЯ ДЕВЯТЫХ КЛАССОВ </w:t>
      </w:r>
    </w:p>
    <w:p w:rsidR="00826209" w:rsidRDefault="00325754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209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ОБЩЕОБРАЗОВАТЕЛЬНЫХ ОРГАНИЗАЦИЙ </w:t>
      </w:r>
    </w:p>
    <w:p w:rsidR="00325754" w:rsidRPr="00826209" w:rsidRDefault="00325754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26209">
        <w:rPr>
          <w:rFonts w:ascii="Times New Roman" w:eastAsia="Calibri" w:hAnsi="Times New Roman" w:cs="Times New Roman"/>
          <w:b/>
          <w:sz w:val="28"/>
          <w:szCs w:val="28"/>
        </w:rPr>
        <w:t xml:space="preserve">САМАРСКОЙ ОБЛАСТИ </w:t>
      </w:r>
    </w:p>
    <w:p w:rsidR="00950D39" w:rsidRPr="00826209" w:rsidRDefault="00031708" w:rsidP="00826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209">
        <w:rPr>
          <w:rFonts w:ascii="Times New Roman" w:eastAsia="Calibri" w:hAnsi="Times New Roman" w:cs="Times New Roman"/>
          <w:b/>
          <w:sz w:val="28"/>
          <w:szCs w:val="28"/>
        </w:rPr>
        <w:t>В 2022</w:t>
      </w:r>
      <w:r w:rsidR="00325754" w:rsidRPr="0082620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D1EFE" w:rsidRPr="0082620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25754" w:rsidRPr="0082620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2620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25754" w:rsidRPr="00826209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Default="005C0DF1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A65" w:rsidRPr="00211A65" w:rsidRDefault="00211A65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F1" w:rsidRPr="00211A65" w:rsidRDefault="004D6722" w:rsidP="00211A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65">
        <w:rPr>
          <w:rFonts w:ascii="Times New Roman" w:hAnsi="Times New Roman" w:cs="Times New Roman"/>
          <w:b/>
          <w:sz w:val="24"/>
          <w:szCs w:val="24"/>
        </w:rPr>
        <w:t xml:space="preserve">Тольятти, </w:t>
      </w:r>
      <w:r w:rsidR="00422B09" w:rsidRPr="00211A65">
        <w:rPr>
          <w:rFonts w:ascii="Times New Roman" w:hAnsi="Times New Roman" w:cs="Times New Roman"/>
          <w:b/>
          <w:sz w:val="24"/>
          <w:szCs w:val="24"/>
        </w:rPr>
        <w:t>2023</w:t>
      </w:r>
    </w:p>
    <w:p w:rsidR="00496BE5" w:rsidRPr="00211A65" w:rsidRDefault="00B143DA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lastRenderedPageBreak/>
        <w:t>На основании распоряжения Министерства обр</w:t>
      </w:r>
      <w:r w:rsidR="00C46993" w:rsidRPr="00211A65">
        <w:rPr>
          <w:rFonts w:ascii="Times New Roman" w:hAnsi="Times New Roman" w:cs="Times New Roman"/>
          <w:sz w:val="24"/>
          <w:szCs w:val="24"/>
        </w:rPr>
        <w:t>аз</w:t>
      </w:r>
      <w:r w:rsidRPr="00211A65">
        <w:rPr>
          <w:rFonts w:ascii="Times New Roman" w:hAnsi="Times New Roman" w:cs="Times New Roman"/>
          <w:sz w:val="24"/>
          <w:szCs w:val="24"/>
        </w:rPr>
        <w:t xml:space="preserve">ования и науки Самарской области от 16.10.2019г. № 880р «О реализации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подготовки учащихся девятых классов общеобразовательных организаций Самарской области с использованием </w:t>
      </w:r>
      <w:r w:rsidR="00C46993" w:rsidRPr="00211A65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«</w:t>
      </w:r>
      <w:r w:rsidR="00A402E4" w:rsidRPr="00211A65">
        <w:rPr>
          <w:rFonts w:ascii="Times New Roman" w:hAnsi="Times New Roman" w:cs="Times New Roman"/>
          <w:sz w:val="24"/>
          <w:szCs w:val="24"/>
        </w:rPr>
        <w:t>Трудовые ресурсы. Самарская область</w:t>
      </w:r>
      <w:r w:rsidR="00C46993" w:rsidRPr="00211A65">
        <w:rPr>
          <w:rFonts w:ascii="Times New Roman" w:hAnsi="Times New Roman" w:cs="Times New Roman"/>
          <w:sz w:val="24"/>
          <w:szCs w:val="24"/>
        </w:rPr>
        <w:t>»</w:t>
      </w:r>
      <w:r w:rsidR="008806AA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422B09" w:rsidRPr="00211A65">
        <w:rPr>
          <w:rFonts w:ascii="Times New Roman" w:hAnsi="Times New Roman" w:cs="Times New Roman"/>
          <w:sz w:val="24"/>
          <w:szCs w:val="24"/>
        </w:rPr>
        <w:t>в 2022-</w:t>
      </w:r>
      <w:r w:rsidR="00AD1EFE" w:rsidRPr="00211A65">
        <w:rPr>
          <w:rFonts w:ascii="Times New Roman" w:hAnsi="Times New Roman" w:cs="Times New Roman"/>
          <w:sz w:val="24"/>
          <w:szCs w:val="24"/>
        </w:rPr>
        <w:t>20</w:t>
      </w:r>
      <w:r w:rsidR="00422B09" w:rsidRPr="00211A65">
        <w:rPr>
          <w:rFonts w:ascii="Times New Roman" w:hAnsi="Times New Roman" w:cs="Times New Roman"/>
          <w:sz w:val="24"/>
          <w:szCs w:val="24"/>
        </w:rPr>
        <w:t>23</w:t>
      </w:r>
      <w:r w:rsidR="00675E39" w:rsidRPr="00211A65">
        <w:rPr>
          <w:rFonts w:ascii="Times New Roman" w:hAnsi="Times New Roman" w:cs="Times New Roman"/>
          <w:sz w:val="24"/>
          <w:szCs w:val="24"/>
        </w:rPr>
        <w:t xml:space="preserve"> учебном году Региональны</w:t>
      </w:r>
      <w:r w:rsidR="00155106" w:rsidRPr="00211A65">
        <w:rPr>
          <w:rFonts w:ascii="Times New Roman" w:hAnsi="Times New Roman" w:cs="Times New Roman"/>
          <w:sz w:val="24"/>
          <w:szCs w:val="24"/>
        </w:rPr>
        <w:t xml:space="preserve">м центром трудовых ресурсов была организована </w:t>
      </w:r>
      <w:proofErr w:type="spellStart"/>
      <w:r w:rsidR="00155106" w:rsidRPr="00211A65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155106" w:rsidRPr="00211A65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724DA3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675E39" w:rsidRPr="00211A65">
        <w:rPr>
          <w:rFonts w:ascii="Times New Roman" w:hAnsi="Times New Roman" w:cs="Times New Roman"/>
          <w:sz w:val="24"/>
          <w:szCs w:val="24"/>
        </w:rPr>
        <w:t xml:space="preserve">для </w:t>
      </w:r>
      <w:r w:rsidR="00B86E91" w:rsidRPr="00211A65">
        <w:rPr>
          <w:rFonts w:ascii="Times New Roman" w:hAnsi="Times New Roman" w:cs="Times New Roman"/>
          <w:sz w:val="24"/>
          <w:szCs w:val="24"/>
        </w:rPr>
        <w:t>1</w:t>
      </w:r>
      <w:r w:rsidR="00422B09" w:rsidRPr="00211A65">
        <w:rPr>
          <w:rFonts w:ascii="Times New Roman" w:hAnsi="Times New Roman" w:cs="Times New Roman"/>
          <w:sz w:val="24"/>
          <w:szCs w:val="24"/>
        </w:rPr>
        <w:t>9117</w:t>
      </w:r>
      <w:r w:rsidR="00957564" w:rsidRPr="00211A65">
        <w:rPr>
          <w:rFonts w:ascii="Times New Roman" w:hAnsi="Times New Roman" w:cs="Times New Roman"/>
          <w:sz w:val="24"/>
          <w:szCs w:val="24"/>
        </w:rPr>
        <w:t xml:space="preserve"> девятиклассник</w:t>
      </w:r>
      <w:r w:rsidR="00191185" w:rsidRPr="00211A65">
        <w:rPr>
          <w:rFonts w:ascii="Times New Roman" w:hAnsi="Times New Roman" w:cs="Times New Roman"/>
          <w:sz w:val="24"/>
          <w:szCs w:val="24"/>
        </w:rPr>
        <w:t>ов</w:t>
      </w:r>
      <w:r w:rsidR="00675E39" w:rsidRPr="00211A6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771478" w:rsidRPr="00211A65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1E290D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="001151E5" w:rsidRPr="00211A65">
        <w:rPr>
          <w:rFonts w:ascii="Times New Roman" w:hAnsi="Times New Roman" w:cs="Times New Roman"/>
          <w:sz w:val="24"/>
          <w:szCs w:val="24"/>
        </w:rPr>
        <w:t>из них</w:t>
      </w:r>
      <w:r w:rsidR="001D61B0" w:rsidRPr="00211A65">
        <w:rPr>
          <w:rFonts w:ascii="Times New Roman" w:hAnsi="Times New Roman" w:cs="Times New Roman"/>
          <w:sz w:val="24"/>
          <w:szCs w:val="24"/>
        </w:rPr>
        <w:t>:</w:t>
      </w:r>
      <w:r w:rsidR="00496BE5" w:rsidRPr="0021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E5" w:rsidRPr="00211A65" w:rsidRDefault="00496BE5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Самарское управление -  </w:t>
      </w:r>
      <w:r w:rsidR="00EC4359" w:rsidRPr="00211A65">
        <w:rPr>
          <w:rFonts w:ascii="Times New Roman" w:hAnsi="Times New Roman" w:cs="Times New Roman"/>
          <w:sz w:val="24"/>
          <w:szCs w:val="24"/>
        </w:rPr>
        <w:t>4</w:t>
      </w:r>
      <w:r w:rsidR="00620781" w:rsidRPr="00211A65">
        <w:rPr>
          <w:rFonts w:ascii="Times New Roman" w:hAnsi="Times New Roman" w:cs="Times New Roman"/>
          <w:sz w:val="24"/>
          <w:szCs w:val="24"/>
        </w:rPr>
        <w:t>260 обучающихся из 61 общеобразовательной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20781" w:rsidRPr="00211A65">
        <w:rPr>
          <w:rFonts w:ascii="Times New Roman" w:hAnsi="Times New Roman" w:cs="Times New Roman"/>
          <w:sz w:val="24"/>
          <w:szCs w:val="24"/>
        </w:rPr>
        <w:t>и</w:t>
      </w:r>
      <w:r w:rsidRPr="00211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61B0" w:rsidRPr="00211A65" w:rsidRDefault="00856889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Тольяттинское управление - </w:t>
      </w:r>
      <w:r w:rsidR="007B4B1A" w:rsidRPr="00211A65">
        <w:rPr>
          <w:rFonts w:ascii="Times New Roman" w:hAnsi="Times New Roman" w:cs="Times New Roman"/>
          <w:sz w:val="24"/>
          <w:szCs w:val="24"/>
        </w:rPr>
        <w:t>6</w:t>
      </w:r>
      <w:r w:rsidR="00620781" w:rsidRPr="00211A65">
        <w:rPr>
          <w:rFonts w:ascii="Times New Roman" w:hAnsi="Times New Roman" w:cs="Times New Roman"/>
          <w:sz w:val="24"/>
          <w:szCs w:val="24"/>
        </w:rPr>
        <w:t>775</w:t>
      </w:r>
      <w:r w:rsidR="00ED372A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620781" w:rsidRPr="00211A65">
        <w:rPr>
          <w:rFonts w:ascii="Times New Roman" w:hAnsi="Times New Roman" w:cs="Times New Roman"/>
          <w:sz w:val="24"/>
          <w:szCs w:val="24"/>
        </w:rPr>
        <w:t>об</w:t>
      </w:r>
      <w:r w:rsidR="00ED372A" w:rsidRPr="00211A65">
        <w:rPr>
          <w:rFonts w:ascii="Times New Roman" w:hAnsi="Times New Roman" w:cs="Times New Roman"/>
          <w:sz w:val="24"/>
          <w:szCs w:val="24"/>
        </w:rPr>
        <w:t>уча</w:t>
      </w:r>
      <w:r w:rsidR="00620781" w:rsidRPr="00211A65">
        <w:rPr>
          <w:rFonts w:ascii="Times New Roman" w:hAnsi="Times New Roman" w:cs="Times New Roman"/>
          <w:sz w:val="24"/>
          <w:szCs w:val="24"/>
        </w:rPr>
        <w:t>ю</w:t>
      </w:r>
      <w:r w:rsidR="00ED372A" w:rsidRPr="00211A65">
        <w:rPr>
          <w:rFonts w:ascii="Times New Roman" w:hAnsi="Times New Roman" w:cs="Times New Roman"/>
          <w:sz w:val="24"/>
          <w:szCs w:val="24"/>
        </w:rPr>
        <w:t>щихся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Pr="00211A65">
        <w:rPr>
          <w:rFonts w:ascii="Times New Roman" w:hAnsi="Times New Roman" w:cs="Times New Roman"/>
          <w:sz w:val="24"/>
          <w:szCs w:val="24"/>
        </w:rPr>
        <w:t xml:space="preserve">из 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71 </w:t>
      </w:r>
      <w:r w:rsidRPr="00211A65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BE5" w:rsidRPr="00211A65" w:rsidRDefault="00496BE5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Северное управление -  </w:t>
      </w:r>
      <w:r w:rsidR="00620781" w:rsidRPr="00211A65">
        <w:rPr>
          <w:rFonts w:ascii="Times New Roman" w:hAnsi="Times New Roman" w:cs="Times New Roman"/>
          <w:sz w:val="24"/>
          <w:szCs w:val="24"/>
        </w:rPr>
        <w:t>282</w:t>
      </w:r>
      <w:r w:rsidR="003E204A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8361B2" w:rsidRPr="00211A65">
        <w:rPr>
          <w:rFonts w:ascii="Times New Roman" w:hAnsi="Times New Roman" w:cs="Times New Roman"/>
          <w:sz w:val="24"/>
          <w:szCs w:val="24"/>
        </w:rPr>
        <w:t>об</w:t>
      </w:r>
      <w:r w:rsidR="003E204A" w:rsidRPr="00211A65">
        <w:rPr>
          <w:rFonts w:ascii="Times New Roman" w:hAnsi="Times New Roman" w:cs="Times New Roman"/>
          <w:sz w:val="24"/>
          <w:szCs w:val="24"/>
        </w:rPr>
        <w:t>уча</w:t>
      </w:r>
      <w:r w:rsidR="008361B2" w:rsidRPr="00211A65">
        <w:rPr>
          <w:rFonts w:ascii="Times New Roman" w:hAnsi="Times New Roman" w:cs="Times New Roman"/>
          <w:sz w:val="24"/>
          <w:szCs w:val="24"/>
        </w:rPr>
        <w:t>ющих</w:t>
      </w:r>
      <w:r w:rsidRPr="00211A65">
        <w:rPr>
          <w:rFonts w:ascii="Times New Roman" w:hAnsi="Times New Roman" w:cs="Times New Roman"/>
          <w:sz w:val="24"/>
          <w:szCs w:val="24"/>
        </w:rPr>
        <w:t xml:space="preserve">ся из </w:t>
      </w:r>
      <w:r w:rsidR="008361B2" w:rsidRPr="00211A65">
        <w:rPr>
          <w:rFonts w:ascii="Times New Roman" w:hAnsi="Times New Roman" w:cs="Times New Roman"/>
          <w:sz w:val="24"/>
          <w:szCs w:val="24"/>
        </w:rPr>
        <w:t>26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</w:t>
      </w:r>
    </w:p>
    <w:p w:rsidR="00496BE5" w:rsidRPr="00211A65" w:rsidRDefault="00496BE5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Северо-Восточное управление -  </w:t>
      </w:r>
      <w:r w:rsidR="00F57FE2" w:rsidRPr="00211A65">
        <w:rPr>
          <w:rFonts w:ascii="Times New Roman" w:hAnsi="Times New Roman" w:cs="Times New Roman"/>
          <w:sz w:val="24"/>
          <w:szCs w:val="24"/>
        </w:rPr>
        <w:t>509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F57FE2" w:rsidRPr="00211A65">
        <w:rPr>
          <w:rFonts w:ascii="Times New Roman" w:hAnsi="Times New Roman" w:cs="Times New Roman"/>
          <w:sz w:val="24"/>
          <w:szCs w:val="24"/>
        </w:rPr>
        <w:t>об</w:t>
      </w:r>
      <w:r w:rsidRPr="00211A65">
        <w:rPr>
          <w:rFonts w:ascii="Times New Roman" w:hAnsi="Times New Roman" w:cs="Times New Roman"/>
          <w:sz w:val="24"/>
          <w:szCs w:val="24"/>
        </w:rPr>
        <w:t>уча</w:t>
      </w:r>
      <w:r w:rsidR="00F57FE2" w:rsidRPr="00211A65">
        <w:rPr>
          <w:rFonts w:ascii="Times New Roman" w:hAnsi="Times New Roman" w:cs="Times New Roman"/>
          <w:sz w:val="24"/>
          <w:szCs w:val="24"/>
        </w:rPr>
        <w:t>ю</w:t>
      </w:r>
      <w:r w:rsidRPr="00211A65">
        <w:rPr>
          <w:rFonts w:ascii="Times New Roman" w:hAnsi="Times New Roman" w:cs="Times New Roman"/>
          <w:sz w:val="24"/>
          <w:szCs w:val="24"/>
        </w:rPr>
        <w:t xml:space="preserve">щихся из </w:t>
      </w:r>
      <w:r w:rsidR="00F57FE2" w:rsidRPr="00211A65">
        <w:rPr>
          <w:rFonts w:ascii="Times New Roman" w:hAnsi="Times New Roman" w:cs="Times New Roman"/>
          <w:sz w:val="24"/>
          <w:szCs w:val="24"/>
        </w:rPr>
        <w:t>20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1C38E7" w:rsidRPr="00211A65">
        <w:rPr>
          <w:rFonts w:ascii="Times New Roman" w:hAnsi="Times New Roman" w:cs="Times New Roman"/>
          <w:sz w:val="24"/>
          <w:szCs w:val="24"/>
        </w:rPr>
        <w:t>,</w:t>
      </w:r>
    </w:p>
    <w:p w:rsidR="00496BE5" w:rsidRPr="00211A65" w:rsidRDefault="00496BE5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Северо-Западное управление -  </w:t>
      </w:r>
      <w:r w:rsidR="005E2AB8" w:rsidRPr="00211A65">
        <w:rPr>
          <w:rFonts w:ascii="Times New Roman" w:hAnsi="Times New Roman" w:cs="Times New Roman"/>
          <w:sz w:val="24"/>
          <w:szCs w:val="24"/>
        </w:rPr>
        <w:t>913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5E2AB8" w:rsidRPr="00211A65">
        <w:rPr>
          <w:rFonts w:ascii="Times New Roman" w:hAnsi="Times New Roman" w:cs="Times New Roman"/>
          <w:sz w:val="24"/>
          <w:szCs w:val="24"/>
        </w:rPr>
        <w:t>об</w:t>
      </w:r>
      <w:r w:rsidRPr="00211A65">
        <w:rPr>
          <w:rFonts w:ascii="Times New Roman" w:hAnsi="Times New Roman" w:cs="Times New Roman"/>
          <w:sz w:val="24"/>
          <w:szCs w:val="24"/>
        </w:rPr>
        <w:t>уча</w:t>
      </w:r>
      <w:r w:rsidR="005E2AB8" w:rsidRPr="00211A65">
        <w:rPr>
          <w:rFonts w:ascii="Times New Roman" w:hAnsi="Times New Roman" w:cs="Times New Roman"/>
          <w:sz w:val="24"/>
          <w:szCs w:val="24"/>
        </w:rPr>
        <w:t>ю</w:t>
      </w:r>
      <w:r w:rsidRPr="00211A65">
        <w:rPr>
          <w:rFonts w:ascii="Times New Roman" w:hAnsi="Times New Roman" w:cs="Times New Roman"/>
          <w:sz w:val="24"/>
          <w:szCs w:val="24"/>
        </w:rPr>
        <w:t>щихся из 3</w:t>
      </w:r>
      <w:r w:rsidR="005E2AB8" w:rsidRPr="00211A65">
        <w:rPr>
          <w:rFonts w:ascii="Times New Roman" w:hAnsi="Times New Roman" w:cs="Times New Roman"/>
          <w:sz w:val="24"/>
          <w:szCs w:val="24"/>
        </w:rPr>
        <w:t>8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</w:t>
      </w:r>
    </w:p>
    <w:p w:rsidR="00E22D72" w:rsidRPr="00211A65" w:rsidRDefault="00E22D72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Центральное управ</w:t>
      </w:r>
      <w:r w:rsidR="000F75F6" w:rsidRPr="00211A65">
        <w:rPr>
          <w:rFonts w:ascii="Times New Roman" w:hAnsi="Times New Roman" w:cs="Times New Roman"/>
          <w:sz w:val="24"/>
          <w:szCs w:val="24"/>
        </w:rPr>
        <w:t>ление - 159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0F75F6" w:rsidRPr="00211A65">
        <w:rPr>
          <w:rFonts w:ascii="Times New Roman" w:hAnsi="Times New Roman" w:cs="Times New Roman"/>
          <w:sz w:val="24"/>
          <w:szCs w:val="24"/>
        </w:rPr>
        <w:t>об</w:t>
      </w:r>
      <w:r w:rsidRPr="00211A65">
        <w:rPr>
          <w:rFonts w:ascii="Times New Roman" w:hAnsi="Times New Roman" w:cs="Times New Roman"/>
          <w:sz w:val="24"/>
          <w:szCs w:val="24"/>
        </w:rPr>
        <w:t>уча</w:t>
      </w:r>
      <w:r w:rsidR="000F75F6" w:rsidRPr="00211A65">
        <w:rPr>
          <w:rFonts w:ascii="Times New Roman" w:hAnsi="Times New Roman" w:cs="Times New Roman"/>
          <w:sz w:val="24"/>
          <w:szCs w:val="24"/>
        </w:rPr>
        <w:t>ющихся из 5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</w:t>
      </w:r>
    </w:p>
    <w:p w:rsidR="00E22D72" w:rsidRPr="00211A65" w:rsidRDefault="00E22D72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Поволжское управление - </w:t>
      </w:r>
      <w:r w:rsidR="005D3099" w:rsidRPr="00211A65">
        <w:rPr>
          <w:rFonts w:ascii="Times New Roman" w:hAnsi="Times New Roman" w:cs="Times New Roman"/>
          <w:sz w:val="24"/>
          <w:szCs w:val="24"/>
        </w:rPr>
        <w:t>653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5D3099" w:rsidRPr="00211A65">
        <w:rPr>
          <w:rFonts w:ascii="Times New Roman" w:hAnsi="Times New Roman" w:cs="Times New Roman"/>
          <w:sz w:val="24"/>
          <w:szCs w:val="24"/>
        </w:rPr>
        <w:t>об</w:t>
      </w:r>
      <w:r w:rsidRPr="00211A65">
        <w:rPr>
          <w:rFonts w:ascii="Times New Roman" w:hAnsi="Times New Roman" w:cs="Times New Roman"/>
          <w:sz w:val="24"/>
          <w:szCs w:val="24"/>
        </w:rPr>
        <w:t>уча</w:t>
      </w:r>
      <w:r w:rsidR="005D3099" w:rsidRPr="00211A65">
        <w:rPr>
          <w:rFonts w:ascii="Times New Roman" w:hAnsi="Times New Roman" w:cs="Times New Roman"/>
          <w:sz w:val="24"/>
          <w:szCs w:val="24"/>
        </w:rPr>
        <w:t>ющийся из 31 общеобразовательной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D3099" w:rsidRPr="00211A65">
        <w:rPr>
          <w:rFonts w:ascii="Times New Roman" w:hAnsi="Times New Roman" w:cs="Times New Roman"/>
          <w:sz w:val="24"/>
          <w:szCs w:val="24"/>
        </w:rPr>
        <w:t>и</w:t>
      </w:r>
      <w:r w:rsidRPr="00211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61B0" w:rsidRPr="00211A65" w:rsidRDefault="00856889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Западное управление -  </w:t>
      </w:r>
      <w:r w:rsidR="00B86E91" w:rsidRPr="00211A65">
        <w:rPr>
          <w:rFonts w:ascii="Times New Roman" w:hAnsi="Times New Roman" w:cs="Times New Roman"/>
          <w:sz w:val="24"/>
          <w:szCs w:val="24"/>
        </w:rPr>
        <w:t>2</w:t>
      </w:r>
      <w:r w:rsidR="004F1CFD" w:rsidRPr="00211A65">
        <w:rPr>
          <w:rFonts w:ascii="Times New Roman" w:hAnsi="Times New Roman" w:cs="Times New Roman"/>
          <w:sz w:val="24"/>
          <w:szCs w:val="24"/>
        </w:rPr>
        <w:t>126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4F1CFD" w:rsidRPr="00211A65">
        <w:rPr>
          <w:rFonts w:ascii="Times New Roman" w:hAnsi="Times New Roman" w:cs="Times New Roman"/>
          <w:sz w:val="24"/>
          <w:szCs w:val="24"/>
        </w:rPr>
        <w:t>об</w:t>
      </w:r>
      <w:r w:rsidR="009D509E" w:rsidRPr="00211A65">
        <w:rPr>
          <w:rFonts w:ascii="Times New Roman" w:hAnsi="Times New Roman" w:cs="Times New Roman"/>
          <w:sz w:val="24"/>
          <w:szCs w:val="24"/>
        </w:rPr>
        <w:t>уча</w:t>
      </w:r>
      <w:r w:rsidR="004F1CFD" w:rsidRPr="00211A65">
        <w:rPr>
          <w:rFonts w:ascii="Times New Roman" w:hAnsi="Times New Roman" w:cs="Times New Roman"/>
          <w:sz w:val="24"/>
          <w:szCs w:val="24"/>
        </w:rPr>
        <w:t>ю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211A65">
        <w:rPr>
          <w:rFonts w:ascii="Times New Roman" w:hAnsi="Times New Roman" w:cs="Times New Roman"/>
          <w:sz w:val="24"/>
          <w:szCs w:val="24"/>
        </w:rPr>
        <w:t xml:space="preserve">из </w:t>
      </w:r>
      <w:r w:rsidR="00B86E91" w:rsidRPr="00211A65">
        <w:rPr>
          <w:rFonts w:ascii="Times New Roman" w:hAnsi="Times New Roman" w:cs="Times New Roman"/>
          <w:sz w:val="24"/>
          <w:szCs w:val="24"/>
        </w:rPr>
        <w:t>42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Pr="00211A65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1151E5" w:rsidRPr="00211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2D72" w:rsidRPr="00211A65" w:rsidRDefault="00E22D72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Отрадненское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управление - </w:t>
      </w:r>
      <w:r w:rsidR="00E42505" w:rsidRPr="00211A65">
        <w:rPr>
          <w:rFonts w:ascii="Times New Roman" w:hAnsi="Times New Roman" w:cs="Times New Roman"/>
          <w:sz w:val="24"/>
          <w:szCs w:val="24"/>
        </w:rPr>
        <w:t>499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E42505" w:rsidRPr="00211A65">
        <w:rPr>
          <w:rFonts w:ascii="Times New Roman" w:hAnsi="Times New Roman" w:cs="Times New Roman"/>
          <w:sz w:val="24"/>
          <w:szCs w:val="24"/>
        </w:rPr>
        <w:t>об</w:t>
      </w:r>
      <w:r w:rsidRPr="00211A65">
        <w:rPr>
          <w:rFonts w:ascii="Times New Roman" w:hAnsi="Times New Roman" w:cs="Times New Roman"/>
          <w:sz w:val="24"/>
          <w:szCs w:val="24"/>
        </w:rPr>
        <w:t>уча</w:t>
      </w:r>
      <w:r w:rsidR="00E42505" w:rsidRPr="00211A65">
        <w:rPr>
          <w:rFonts w:ascii="Times New Roman" w:hAnsi="Times New Roman" w:cs="Times New Roman"/>
          <w:sz w:val="24"/>
          <w:szCs w:val="24"/>
        </w:rPr>
        <w:t>ющихся из 21</w:t>
      </w:r>
      <w:r w:rsidR="00EF3E4F" w:rsidRPr="00211A65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F3E4F" w:rsidRPr="00211A65">
        <w:rPr>
          <w:rFonts w:ascii="Times New Roman" w:hAnsi="Times New Roman" w:cs="Times New Roman"/>
          <w:sz w:val="24"/>
          <w:szCs w:val="24"/>
        </w:rPr>
        <w:t>и</w:t>
      </w:r>
      <w:r w:rsidRPr="00211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2D72" w:rsidRPr="00211A65" w:rsidRDefault="00E22D72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Юго-Восточное управление - </w:t>
      </w:r>
      <w:r w:rsidR="00EF3E4F" w:rsidRPr="00211A65">
        <w:rPr>
          <w:rFonts w:ascii="Times New Roman" w:hAnsi="Times New Roman" w:cs="Times New Roman"/>
          <w:sz w:val="24"/>
          <w:szCs w:val="24"/>
        </w:rPr>
        <w:t>582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EF3E4F" w:rsidRPr="00211A65">
        <w:rPr>
          <w:rFonts w:ascii="Times New Roman" w:hAnsi="Times New Roman" w:cs="Times New Roman"/>
          <w:sz w:val="24"/>
          <w:szCs w:val="24"/>
        </w:rPr>
        <w:t>об</w:t>
      </w:r>
      <w:r w:rsidRPr="00211A65">
        <w:rPr>
          <w:rFonts w:ascii="Times New Roman" w:hAnsi="Times New Roman" w:cs="Times New Roman"/>
          <w:sz w:val="24"/>
          <w:szCs w:val="24"/>
        </w:rPr>
        <w:t>уча</w:t>
      </w:r>
      <w:r w:rsidR="00EF3E4F" w:rsidRPr="00211A65">
        <w:rPr>
          <w:rFonts w:ascii="Times New Roman" w:hAnsi="Times New Roman" w:cs="Times New Roman"/>
          <w:sz w:val="24"/>
          <w:szCs w:val="24"/>
        </w:rPr>
        <w:t>ющихся из 21 общеобразовательной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F3E4F" w:rsidRPr="00211A65">
        <w:rPr>
          <w:rFonts w:ascii="Times New Roman" w:hAnsi="Times New Roman" w:cs="Times New Roman"/>
          <w:sz w:val="24"/>
          <w:szCs w:val="24"/>
        </w:rPr>
        <w:t>и</w:t>
      </w:r>
      <w:r w:rsidRPr="00211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61B0" w:rsidRPr="00211A65" w:rsidRDefault="00856889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Юго-Западное управление -  </w:t>
      </w:r>
      <w:r w:rsidR="00563E98" w:rsidRPr="00211A65">
        <w:rPr>
          <w:rFonts w:ascii="Times New Roman" w:hAnsi="Times New Roman" w:cs="Times New Roman"/>
          <w:sz w:val="24"/>
          <w:szCs w:val="24"/>
        </w:rPr>
        <w:t>1824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563E98" w:rsidRPr="00211A65">
        <w:rPr>
          <w:rFonts w:ascii="Times New Roman" w:hAnsi="Times New Roman" w:cs="Times New Roman"/>
          <w:sz w:val="24"/>
          <w:szCs w:val="24"/>
        </w:rPr>
        <w:t>об</w:t>
      </w:r>
      <w:r w:rsidR="009D509E" w:rsidRPr="00211A65">
        <w:rPr>
          <w:rFonts w:ascii="Times New Roman" w:hAnsi="Times New Roman" w:cs="Times New Roman"/>
          <w:sz w:val="24"/>
          <w:szCs w:val="24"/>
        </w:rPr>
        <w:t>уча</w:t>
      </w:r>
      <w:r w:rsidR="00563E98" w:rsidRPr="00211A65">
        <w:rPr>
          <w:rFonts w:ascii="Times New Roman" w:hAnsi="Times New Roman" w:cs="Times New Roman"/>
          <w:sz w:val="24"/>
          <w:szCs w:val="24"/>
        </w:rPr>
        <w:t>ю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211A65">
        <w:rPr>
          <w:rFonts w:ascii="Times New Roman" w:hAnsi="Times New Roman" w:cs="Times New Roman"/>
          <w:sz w:val="24"/>
          <w:szCs w:val="24"/>
        </w:rPr>
        <w:t xml:space="preserve">из </w:t>
      </w:r>
      <w:r w:rsidR="00563E98" w:rsidRPr="00211A65">
        <w:rPr>
          <w:rFonts w:ascii="Times New Roman" w:hAnsi="Times New Roman" w:cs="Times New Roman"/>
          <w:sz w:val="24"/>
          <w:szCs w:val="24"/>
        </w:rPr>
        <w:t>71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563E98" w:rsidRPr="00211A6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63E98" w:rsidRPr="00211A65">
        <w:rPr>
          <w:rFonts w:ascii="Times New Roman" w:hAnsi="Times New Roman" w:cs="Times New Roman"/>
          <w:sz w:val="24"/>
          <w:szCs w:val="24"/>
        </w:rPr>
        <w:t>и</w:t>
      </w:r>
      <w:r w:rsidR="009D509E" w:rsidRPr="00211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61B0" w:rsidRPr="00211A65" w:rsidRDefault="00856889" w:rsidP="00211A6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Южное управление - </w:t>
      </w:r>
      <w:r w:rsidR="00563E98" w:rsidRPr="00211A65">
        <w:rPr>
          <w:rFonts w:ascii="Times New Roman" w:hAnsi="Times New Roman" w:cs="Times New Roman"/>
          <w:sz w:val="24"/>
          <w:szCs w:val="24"/>
        </w:rPr>
        <w:t>363</w:t>
      </w:r>
      <w:r w:rsidR="00112CA5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563E98" w:rsidRPr="00211A65">
        <w:rPr>
          <w:rFonts w:ascii="Times New Roman" w:hAnsi="Times New Roman" w:cs="Times New Roman"/>
          <w:sz w:val="24"/>
          <w:szCs w:val="24"/>
        </w:rPr>
        <w:t>об</w:t>
      </w:r>
      <w:r w:rsidR="00E04B52" w:rsidRPr="00211A65">
        <w:rPr>
          <w:rFonts w:ascii="Times New Roman" w:hAnsi="Times New Roman" w:cs="Times New Roman"/>
          <w:sz w:val="24"/>
          <w:szCs w:val="24"/>
        </w:rPr>
        <w:t>уча</w:t>
      </w:r>
      <w:r w:rsidR="00563E98" w:rsidRPr="00211A65">
        <w:rPr>
          <w:rFonts w:ascii="Times New Roman" w:hAnsi="Times New Roman" w:cs="Times New Roman"/>
          <w:sz w:val="24"/>
          <w:szCs w:val="24"/>
        </w:rPr>
        <w:t>ю</w:t>
      </w:r>
      <w:r w:rsidR="00E04B52" w:rsidRPr="00211A65">
        <w:rPr>
          <w:rFonts w:ascii="Times New Roman" w:hAnsi="Times New Roman" w:cs="Times New Roman"/>
          <w:sz w:val="24"/>
          <w:szCs w:val="24"/>
        </w:rPr>
        <w:t>щихся</w:t>
      </w:r>
      <w:r w:rsidR="00112CA5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563E98" w:rsidRPr="00211A65">
        <w:rPr>
          <w:rFonts w:ascii="Times New Roman" w:hAnsi="Times New Roman" w:cs="Times New Roman"/>
          <w:sz w:val="24"/>
          <w:szCs w:val="24"/>
        </w:rPr>
        <w:t>из 22</w:t>
      </w:r>
      <w:r w:rsidR="00E22D72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191185" w:rsidRPr="00211A65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</w:p>
    <w:p w:rsidR="00D4573B" w:rsidRPr="00211A65" w:rsidRDefault="00234DEC" w:rsidP="00211A65">
      <w:pPr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К</w:t>
      </w:r>
      <w:r w:rsidR="00B03659" w:rsidRPr="00211A65">
        <w:rPr>
          <w:rFonts w:ascii="Times New Roman" w:hAnsi="Times New Roman" w:cs="Times New Roman"/>
          <w:sz w:val="24"/>
          <w:szCs w:val="24"/>
        </w:rPr>
        <w:t>урс</w:t>
      </w:r>
      <w:r w:rsidRPr="00211A65">
        <w:rPr>
          <w:rFonts w:ascii="Times New Roman" w:hAnsi="Times New Roman" w:cs="Times New Roman"/>
          <w:sz w:val="24"/>
          <w:szCs w:val="24"/>
        </w:rPr>
        <w:t>ы</w:t>
      </w:r>
      <w:r w:rsidR="00D4573B" w:rsidRPr="0021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3B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D4573B" w:rsidRPr="00211A6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465C4B" w:rsidRPr="00211A65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211A65">
        <w:rPr>
          <w:rFonts w:ascii="Times New Roman" w:hAnsi="Times New Roman" w:cs="Times New Roman"/>
          <w:sz w:val="24"/>
          <w:szCs w:val="24"/>
        </w:rPr>
        <w:t>ы</w:t>
      </w:r>
      <w:r w:rsidR="00D4573B" w:rsidRPr="00211A65">
        <w:rPr>
          <w:rFonts w:ascii="Times New Roman" w:hAnsi="Times New Roman" w:cs="Times New Roman"/>
          <w:sz w:val="24"/>
          <w:szCs w:val="24"/>
        </w:rPr>
        <w:t xml:space="preserve"> в </w:t>
      </w:r>
      <w:r w:rsidR="001C38E7" w:rsidRPr="00211A65">
        <w:rPr>
          <w:rFonts w:ascii="Times New Roman" w:hAnsi="Times New Roman" w:cs="Times New Roman"/>
          <w:sz w:val="24"/>
          <w:szCs w:val="24"/>
        </w:rPr>
        <w:t xml:space="preserve">очной и </w:t>
      </w:r>
      <w:r w:rsidR="00D4573B" w:rsidRPr="00211A65">
        <w:rPr>
          <w:rFonts w:ascii="Times New Roman" w:hAnsi="Times New Roman" w:cs="Times New Roman"/>
          <w:sz w:val="24"/>
          <w:szCs w:val="24"/>
        </w:rPr>
        <w:t>дистанционной</w:t>
      </w:r>
      <w:r w:rsidR="007B4B87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D4573B" w:rsidRPr="00211A65">
        <w:rPr>
          <w:rFonts w:ascii="Times New Roman" w:hAnsi="Times New Roman" w:cs="Times New Roman"/>
          <w:sz w:val="24"/>
          <w:szCs w:val="24"/>
        </w:rPr>
        <w:t>форм</w:t>
      </w:r>
      <w:r w:rsidR="001C38E7" w:rsidRPr="00211A65">
        <w:rPr>
          <w:rFonts w:ascii="Times New Roman" w:hAnsi="Times New Roman" w:cs="Times New Roman"/>
          <w:sz w:val="24"/>
          <w:szCs w:val="24"/>
        </w:rPr>
        <w:t>ах</w:t>
      </w:r>
      <w:r w:rsidR="00395C36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D4573B" w:rsidRPr="00211A6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95C36" w:rsidRPr="00211A65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</w:t>
      </w:r>
      <w:r w:rsidR="00395C36" w:rsidRPr="00211A65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программ с применением электронного обучения и дистанционных образовательных технологий</w:t>
      </w:r>
      <w:r w:rsidR="00D4573B" w:rsidRPr="00211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5AA" w:rsidRPr="00211A65" w:rsidRDefault="00112CA5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D4573B" w:rsidRPr="00211A65">
        <w:rPr>
          <w:rFonts w:ascii="Times New Roman" w:hAnsi="Times New Roman" w:cs="Times New Roman"/>
          <w:sz w:val="24"/>
          <w:szCs w:val="24"/>
        </w:rPr>
        <w:t>могли выбрать</w:t>
      </w:r>
      <w:r w:rsidR="00B75D75" w:rsidRPr="00211A65">
        <w:rPr>
          <w:rFonts w:ascii="Times New Roman" w:hAnsi="Times New Roman" w:cs="Times New Roman"/>
          <w:sz w:val="24"/>
          <w:szCs w:val="24"/>
        </w:rPr>
        <w:t xml:space="preserve"> три курса </w:t>
      </w:r>
      <w:r w:rsidR="00997233" w:rsidRPr="00211A65">
        <w:rPr>
          <w:rFonts w:ascii="Times New Roman" w:hAnsi="Times New Roman" w:cs="Times New Roman"/>
          <w:sz w:val="24"/>
          <w:szCs w:val="24"/>
        </w:rPr>
        <w:t>через</w:t>
      </w:r>
      <w:r w:rsidR="007011DC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1E290D" w:rsidRPr="00211A65">
        <w:rPr>
          <w:rFonts w:ascii="Times New Roman" w:hAnsi="Times New Roman" w:cs="Times New Roman"/>
          <w:sz w:val="24"/>
          <w:szCs w:val="24"/>
        </w:rPr>
        <w:t>АИС</w:t>
      </w:r>
      <w:r w:rsidR="00661E0D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724DA3" w:rsidRPr="00211A65">
        <w:rPr>
          <w:rFonts w:ascii="Times New Roman" w:hAnsi="Times New Roman" w:cs="Times New Roman"/>
          <w:sz w:val="24"/>
          <w:szCs w:val="24"/>
        </w:rPr>
        <w:t>«</w:t>
      </w:r>
      <w:r w:rsidR="000B10FD" w:rsidRPr="00211A65">
        <w:rPr>
          <w:rFonts w:ascii="Times New Roman" w:hAnsi="Times New Roman" w:cs="Times New Roman"/>
          <w:sz w:val="24"/>
          <w:szCs w:val="24"/>
        </w:rPr>
        <w:t>Трудовые ресурсы. Самарская область</w:t>
      </w:r>
      <w:r w:rsidR="00724DA3" w:rsidRPr="00211A65">
        <w:rPr>
          <w:rFonts w:ascii="Times New Roman" w:hAnsi="Times New Roman" w:cs="Times New Roman"/>
          <w:sz w:val="24"/>
          <w:szCs w:val="24"/>
        </w:rPr>
        <w:t>»</w:t>
      </w:r>
      <w:r w:rsidR="003439AC" w:rsidRPr="00211A65">
        <w:rPr>
          <w:rFonts w:ascii="Times New Roman" w:hAnsi="Times New Roman" w:cs="Times New Roman"/>
          <w:sz w:val="24"/>
          <w:szCs w:val="24"/>
        </w:rPr>
        <w:t xml:space="preserve"> (далее –АИС)</w:t>
      </w:r>
      <w:r w:rsidR="00724DA3" w:rsidRPr="00211A65">
        <w:rPr>
          <w:rFonts w:ascii="Times New Roman" w:hAnsi="Times New Roman" w:cs="Times New Roman"/>
          <w:sz w:val="24"/>
          <w:szCs w:val="24"/>
        </w:rPr>
        <w:t xml:space="preserve">. </w:t>
      </w:r>
      <w:r w:rsidR="006642F2" w:rsidRPr="00211A65">
        <w:rPr>
          <w:rFonts w:ascii="Times New Roman" w:hAnsi="Times New Roman" w:cs="Times New Roman"/>
          <w:sz w:val="24"/>
          <w:szCs w:val="24"/>
        </w:rPr>
        <w:t xml:space="preserve">Каждый курс </w:t>
      </w:r>
      <w:r w:rsidR="003D3D7A" w:rsidRPr="00211A65">
        <w:rPr>
          <w:rFonts w:ascii="Times New Roman" w:hAnsi="Times New Roman" w:cs="Times New Roman"/>
          <w:sz w:val="24"/>
          <w:szCs w:val="24"/>
        </w:rPr>
        <w:t>проводился</w:t>
      </w:r>
      <w:r w:rsidR="006642F2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085B54" w:rsidRPr="00211A65">
        <w:rPr>
          <w:rFonts w:ascii="Times New Roman" w:hAnsi="Times New Roman" w:cs="Times New Roman"/>
          <w:sz w:val="24"/>
          <w:szCs w:val="24"/>
        </w:rPr>
        <w:t xml:space="preserve">по средам </w:t>
      </w:r>
      <w:r w:rsidR="006642F2" w:rsidRPr="00211A65">
        <w:rPr>
          <w:rFonts w:ascii="Times New Roman" w:hAnsi="Times New Roman" w:cs="Times New Roman"/>
          <w:sz w:val="24"/>
          <w:szCs w:val="24"/>
        </w:rPr>
        <w:t>за два занятия (</w:t>
      </w:r>
      <w:r w:rsidR="00371AA8" w:rsidRPr="00211A6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642F2" w:rsidRPr="00211A65">
        <w:rPr>
          <w:rFonts w:ascii="Times New Roman" w:hAnsi="Times New Roman" w:cs="Times New Roman"/>
          <w:sz w:val="24"/>
          <w:szCs w:val="24"/>
        </w:rPr>
        <w:t>11 уч</w:t>
      </w:r>
      <w:r w:rsidR="0044638E" w:rsidRPr="00211A65">
        <w:rPr>
          <w:rFonts w:ascii="Times New Roman" w:hAnsi="Times New Roman" w:cs="Times New Roman"/>
          <w:sz w:val="24"/>
          <w:szCs w:val="24"/>
        </w:rPr>
        <w:t>ебных часов</w:t>
      </w:r>
      <w:r w:rsidR="00152C9C" w:rsidRPr="00211A65">
        <w:rPr>
          <w:rFonts w:ascii="Times New Roman" w:hAnsi="Times New Roman" w:cs="Times New Roman"/>
          <w:sz w:val="24"/>
          <w:szCs w:val="24"/>
        </w:rPr>
        <w:t xml:space="preserve">), </w:t>
      </w:r>
      <w:r w:rsidR="006825AA" w:rsidRPr="00211A65">
        <w:rPr>
          <w:rFonts w:ascii="Times New Roman" w:hAnsi="Times New Roman" w:cs="Times New Roman"/>
          <w:sz w:val="24"/>
          <w:szCs w:val="24"/>
        </w:rPr>
        <w:t xml:space="preserve">в первой </w:t>
      </w:r>
      <w:r w:rsidR="00085B54" w:rsidRPr="00211A65">
        <w:rPr>
          <w:rFonts w:ascii="Times New Roman" w:hAnsi="Times New Roman" w:cs="Times New Roman"/>
          <w:sz w:val="24"/>
          <w:szCs w:val="24"/>
        </w:rPr>
        <w:t>половине дня</w:t>
      </w:r>
      <w:r w:rsidR="00296783" w:rsidRPr="00211A65">
        <w:rPr>
          <w:rFonts w:ascii="Times New Roman" w:hAnsi="Times New Roman" w:cs="Times New Roman"/>
          <w:sz w:val="24"/>
          <w:szCs w:val="24"/>
        </w:rPr>
        <w:t>.</w:t>
      </w:r>
    </w:p>
    <w:p w:rsidR="00C07550" w:rsidRPr="00211A65" w:rsidRDefault="002106EE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П</w:t>
      </w:r>
      <w:r w:rsidR="00815B67" w:rsidRPr="00211A65">
        <w:rPr>
          <w:rFonts w:ascii="Times New Roman" w:hAnsi="Times New Roman" w:cs="Times New Roman"/>
          <w:sz w:val="24"/>
          <w:szCs w:val="24"/>
        </w:rPr>
        <w:t>роведени</w:t>
      </w:r>
      <w:r w:rsidRPr="00211A65">
        <w:rPr>
          <w:rFonts w:ascii="Times New Roman" w:hAnsi="Times New Roman" w:cs="Times New Roman"/>
          <w:sz w:val="24"/>
          <w:szCs w:val="24"/>
        </w:rPr>
        <w:t>е</w:t>
      </w:r>
      <w:r w:rsidR="00815B67" w:rsidRPr="00211A65">
        <w:rPr>
          <w:rFonts w:ascii="Times New Roman" w:hAnsi="Times New Roman" w:cs="Times New Roman"/>
          <w:sz w:val="24"/>
          <w:szCs w:val="24"/>
        </w:rPr>
        <w:t xml:space="preserve"> курсов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подготовки организовано на основании договоров сетевого взаимодействия и договоров возмездного оказания услуг между общеобразовательными организациями и организаторами курсов </w:t>
      </w:r>
      <w:proofErr w:type="spellStart"/>
      <w:r w:rsidR="00670D81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670D81" w:rsidRPr="00211A6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BC20AA" w:rsidRPr="00211A65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211A65">
        <w:rPr>
          <w:rFonts w:ascii="Times New Roman" w:hAnsi="Times New Roman" w:cs="Times New Roman"/>
          <w:sz w:val="24"/>
          <w:szCs w:val="24"/>
        </w:rPr>
        <w:t xml:space="preserve">. </w:t>
      </w:r>
      <w:r w:rsidR="009B676B" w:rsidRPr="00211A65">
        <w:rPr>
          <w:rFonts w:ascii="Times New Roman" w:hAnsi="Times New Roman" w:cs="Times New Roman"/>
          <w:sz w:val="24"/>
          <w:szCs w:val="24"/>
        </w:rPr>
        <w:t xml:space="preserve">Специалистами Регионального цента трудовых ресурсов </w:t>
      </w:r>
      <w:r w:rsidR="001C38E7" w:rsidRPr="00211A65">
        <w:rPr>
          <w:rFonts w:ascii="Times New Roman" w:hAnsi="Times New Roman" w:cs="Times New Roman"/>
          <w:sz w:val="24"/>
          <w:szCs w:val="24"/>
        </w:rPr>
        <w:t xml:space="preserve">в АИС (https://manpower.samregion.ru/) </w:t>
      </w:r>
      <w:r w:rsidR="009B676B" w:rsidRPr="00211A65">
        <w:rPr>
          <w:rFonts w:ascii="Times New Roman" w:hAnsi="Times New Roman" w:cs="Times New Roman"/>
          <w:sz w:val="24"/>
          <w:szCs w:val="24"/>
        </w:rPr>
        <w:t xml:space="preserve">разработан функционал для организаций, позволяющий </w:t>
      </w:r>
      <w:proofErr w:type="spellStart"/>
      <w:r w:rsidR="009B676B" w:rsidRPr="00211A65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="009B676B" w:rsidRPr="00211A65">
        <w:rPr>
          <w:rFonts w:ascii="Times New Roman" w:hAnsi="Times New Roman" w:cs="Times New Roman"/>
          <w:sz w:val="24"/>
          <w:szCs w:val="24"/>
        </w:rPr>
        <w:t xml:space="preserve"> формировать и подписывать договоры. </w:t>
      </w:r>
      <w:r w:rsidR="00815B67" w:rsidRPr="00211A65">
        <w:rPr>
          <w:rFonts w:ascii="Times New Roman" w:hAnsi="Times New Roman" w:cs="Times New Roman"/>
          <w:sz w:val="24"/>
          <w:szCs w:val="24"/>
        </w:rPr>
        <w:t xml:space="preserve">Всего заключено </w:t>
      </w:r>
      <w:r w:rsidR="00DA3470" w:rsidRPr="00211A65">
        <w:rPr>
          <w:rFonts w:ascii="Times New Roman" w:hAnsi="Times New Roman" w:cs="Times New Roman"/>
          <w:sz w:val="24"/>
          <w:szCs w:val="24"/>
        </w:rPr>
        <w:t xml:space="preserve">9330 договоров, </w:t>
      </w:r>
      <w:r w:rsidR="00773C62" w:rsidRPr="00211A6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A3470" w:rsidRPr="00211A65">
        <w:rPr>
          <w:rFonts w:ascii="Times New Roman" w:hAnsi="Times New Roman" w:cs="Times New Roman"/>
          <w:sz w:val="24"/>
          <w:szCs w:val="24"/>
        </w:rPr>
        <w:t>8</w:t>
      </w:r>
      <w:r w:rsidR="00670D81" w:rsidRPr="00211A65">
        <w:rPr>
          <w:rFonts w:ascii="Times New Roman" w:hAnsi="Times New Roman" w:cs="Times New Roman"/>
          <w:sz w:val="24"/>
          <w:szCs w:val="24"/>
        </w:rPr>
        <w:t>310 договоров</w:t>
      </w:r>
      <w:r w:rsidR="00CA279B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A63B60" w:rsidRPr="00211A65">
        <w:rPr>
          <w:rFonts w:ascii="Times New Roman" w:hAnsi="Times New Roman" w:cs="Times New Roman"/>
          <w:sz w:val="24"/>
          <w:szCs w:val="24"/>
        </w:rPr>
        <w:t xml:space="preserve">- </w:t>
      </w:r>
      <w:r w:rsidR="00CA279B" w:rsidRPr="00211A65">
        <w:rPr>
          <w:rFonts w:ascii="Times New Roman" w:hAnsi="Times New Roman" w:cs="Times New Roman"/>
          <w:sz w:val="24"/>
          <w:szCs w:val="24"/>
        </w:rPr>
        <w:t>в порядке эл</w:t>
      </w:r>
      <w:r w:rsidR="00A63B60" w:rsidRPr="00211A65">
        <w:rPr>
          <w:rFonts w:ascii="Times New Roman" w:hAnsi="Times New Roman" w:cs="Times New Roman"/>
          <w:sz w:val="24"/>
          <w:szCs w:val="24"/>
        </w:rPr>
        <w:t>ектронного документа</w:t>
      </w:r>
      <w:r w:rsidR="001C38E7" w:rsidRPr="00211A65">
        <w:rPr>
          <w:rFonts w:ascii="Times New Roman" w:hAnsi="Times New Roman" w:cs="Times New Roman"/>
          <w:sz w:val="24"/>
          <w:szCs w:val="24"/>
        </w:rPr>
        <w:t xml:space="preserve"> (</w:t>
      </w:r>
      <w:r w:rsidR="00CA279B" w:rsidRPr="00211A65">
        <w:rPr>
          <w:rFonts w:ascii="Times New Roman" w:hAnsi="Times New Roman" w:cs="Times New Roman"/>
          <w:sz w:val="24"/>
          <w:szCs w:val="24"/>
        </w:rPr>
        <w:t>подпис</w:t>
      </w:r>
      <w:r w:rsidR="00A63B60" w:rsidRPr="00211A65">
        <w:rPr>
          <w:rFonts w:ascii="Times New Roman" w:hAnsi="Times New Roman" w:cs="Times New Roman"/>
          <w:sz w:val="24"/>
          <w:szCs w:val="24"/>
        </w:rPr>
        <w:t xml:space="preserve">аны </w:t>
      </w:r>
      <w:r w:rsidR="00CA279B" w:rsidRPr="00211A65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подписью </w:t>
      </w:r>
      <w:r w:rsidR="0073314D" w:rsidRPr="00211A65">
        <w:rPr>
          <w:rFonts w:ascii="Times New Roman" w:hAnsi="Times New Roman" w:cs="Times New Roman"/>
          <w:sz w:val="24"/>
          <w:szCs w:val="24"/>
        </w:rPr>
        <w:t>в</w:t>
      </w:r>
      <w:r w:rsidR="00296783" w:rsidRPr="00211A65">
        <w:rPr>
          <w:rFonts w:ascii="Times New Roman" w:hAnsi="Times New Roman" w:cs="Times New Roman"/>
          <w:sz w:val="24"/>
          <w:szCs w:val="24"/>
        </w:rPr>
        <w:t xml:space="preserve"> АИС</w:t>
      </w:r>
      <w:r w:rsidR="001C38E7" w:rsidRPr="00211A65">
        <w:rPr>
          <w:rFonts w:ascii="Times New Roman" w:hAnsi="Times New Roman" w:cs="Times New Roman"/>
          <w:sz w:val="24"/>
          <w:szCs w:val="24"/>
        </w:rPr>
        <w:t>)</w:t>
      </w:r>
      <w:r w:rsidR="00EB68CB" w:rsidRPr="00211A65">
        <w:rPr>
          <w:rFonts w:ascii="Times New Roman" w:hAnsi="Times New Roman" w:cs="Times New Roman"/>
          <w:sz w:val="24"/>
          <w:szCs w:val="24"/>
        </w:rPr>
        <w:t xml:space="preserve">, что значительно снизило объём документов по </w:t>
      </w:r>
      <w:proofErr w:type="spellStart"/>
      <w:r w:rsidR="00EB68CB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EB68CB" w:rsidRPr="00211A65">
        <w:rPr>
          <w:rFonts w:ascii="Times New Roman" w:hAnsi="Times New Roman" w:cs="Times New Roman"/>
          <w:sz w:val="24"/>
          <w:szCs w:val="24"/>
        </w:rPr>
        <w:t xml:space="preserve"> подготовке на бумажном носителе</w:t>
      </w:r>
      <w:r w:rsidR="009B676B" w:rsidRPr="00211A65">
        <w:rPr>
          <w:rFonts w:ascii="Times New Roman" w:hAnsi="Times New Roman" w:cs="Times New Roman"/>
          <w:sz w:val="24"/>
          <w:szCs w:val="24"/>
        </w:rPr>
        <w:t xml:space="preserve">. </w:t>
      </w:r>
      <w:r w:rsidR="00815B67" w:rsidRPr="00211A65">
        <w:rPr>
          <w:rFonts w:ascii="Times New Roman" w:hAnsi="Times New Roman" w:cs="Times New Roman"/>
          <w:sz w:val="24"/>
          <w:szCs w:val="24"/>
        </w:rPr>
        <w:t xml:space="preserve">На территориях региона организованы пункты документооборота (представительства </w:t>
      </w:r>
      <w:proofErr w:type="spellStart"/>
      <w:r w:rsidR="00815B67" w:rsidRPr="00211A6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815B67" w:rsidRPr="00211A65">
        <w:rPr>
          <w:rFonts w:ascii="Times New Roman" w:hAnsi="Times New Roman" w:cs="Times New Roman"/>
          <w:sz w:val="24"/>
          <w:szCs w:val="24"/>
        </w:rPr>
        <w:t xml:space="preserve"> СО), через которые организации обменивались до</w:t>
      </w:r>
      <w:r w:rsidR="003060F3" w:rsidRPr="00211A65">
        <w:rPr>
          <w:rFonts w:ascii="Times New Roman" w:hAnsi="Times New Roman" w:cs="Times New Roman"/>
          <w:sz w:val="24"/>
          <w:szCs w:val="24"/>
        </w:rPr>
        <w:t>кументами на бумажном носителе</w:t>
      </w:r>
      <w:r w:rsidR="00815B67" w:rsidRPr="00211A65">
        <w:rPr>
          <w:rFonts w:ascii="Times New Roman" w:hAnsi="Times New Roman" w:cs="Times New Roman"/>
          <w:sz w:val="24"/>
          <w:szCs w:val="24"/>
        </w:rPr>
        <w:t xml:space="preserve">. </w:t>
      </w:r>
      <w:r w:rsidR="006676B0" w:rsidRPr="00211A65">
        <w:rPr>
          <w:rFonts w:ascii="Times New Roman" w:hAnsi="Times New Roman" w:cs="Times New Roman"/>
          <w:sz w:val="24"/>
          <w:szCs w:val="24"/>
        </w:rPr>
        <w:t>Наибольшее</w:t>
      </w:r>
      <w:r w:rsidR="00815B67" w:rsidRPr="00211A65">
        <w:rPr>
          <w:rFonts w:ascii="Times New Roman" w:hAnsi="Times New Roman" w:cs="Times New Roman"/>
          <w:sz w:val="24"/>
          <w:szCs w:val="24"/>
        </w:rPr>
        <w:t xml:space="preserve"> количество договоров заключено </w:t>
      </w:r>
      <w:r w:rsidR="00377DDE" w:rsidRPr="00211A65">
        <w:rPr>
          <w:rFonts w:ascii="Times New Roman" w:hAnsi="Times New Roman" w:cs="Times New Roman"/>
          <w:sz w:val="24"/>
          <w:szCs w:val="24"/>
        </w:rPr>
        <w:t>органи</w:t>
      </w:r>
      <w:r w:rsidR="00153BC1" w:rsidRPr="00211A65">
        <w:rPr>
          <w:rFonts w:ascii="Times New Roman" w:hAnsi="Times New Roman" w:cs="Times New Roman"/>
          <w:sz w:val="24"/>
          <w:szCs w:val="24"/>
        </w:rPr>
        <w:t xml:space="preserve">зациями </w:t>
      </w:r>
      <w:r w:rsidR="0073314D" w:rsidRPr="00211A65">
        <w:rPr>
          <w:rFonts w:ascii="Times New Roman" w:hAnsi="Times New Roman" w:cs="Times New Roman"/>
          <w:sz w:val="24"/>
          <w:szCs w:val="24"/>
        </w:rPr>
        <w:t>Самарского и Тольяттинского управлений</w:t>
      </w:r>
      <w:r w:rsidR="00566026" w:rsidRPr="00211A65">
        <w:rPr>
          <w:rFonts w:ascii="Times New Roman" w:hAnsi="Times New Roman" w:cs="Times New Roman"/>
          <w:sz w:val="24"/>
          <w:szCs w:val="24"/>
        </w:rPr>
        <w:t xml:space="preserve">, т.к. здесь больше всего </w:t>
      </w:r>
      <w:r w:rsidR="009B676B" w:rsidRPr="00211A65">
        <w:rPr>
          <w:rFonts w:ascii="Times New Roman" w:hAnsi="Times New Roman" w:cs="Times New Roman"/>
          <w:sz w:val="24"/>
          <w:szCs w:val="24"/>
        </w:rPr>
        <w:t xml:space="preserve">организаций, участвующих в </w:t>
      </w:r>
      <w:proofErr w:type="spellStart"/>
      <w:r w:rsidR="009B676B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9B676B" w:rsidRPr="00211A65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1C38E7" w:rsidRPr="00211A65">
        <w:rPr>
          <w:rFonts w:ascii="Times New Roman" w:hAnsi="Times New Roman" w:cs="Times New Roman"/>
          <w:sz w:val="24"/>
          <w:szCs w:val="24"/>
        </w:rPr>
        <w:t xml:space="preserve"> с использованием АИС</w:t>
      </w:r>
      <w:r w:rsidR="00566026" w:rsidRPr="00211A65">
        <w:rPr>
          <w:rFonts w:ascii="Times New Roman" w:hAnsi="Times New Roman" w:cs="Times New Roman"/>
          <w:sz w:val="24"/>
          <w:szCs w:val="24"/>
        </w:rPr>
        <w:t>.</w:t>
      </w:r>
    </w:p>
    <w:p w:rsidR="00397E30" w:rsidRPr="00211A65" w:rsidRDefault="004764D4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spellStart"/>
      <w:r w:rsidR="00217B9F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217B9F" w:rsidRPr="00211A65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842919" w:rsidRPr="00211A65">
        <w:rPr>
          <w:rFonts w:ascii="Times New Roman" w:hAnsi="Times New Roman" w:cs="Times New Roman"/>
          <w:sz w:val="24"/>
          <w:szCs w:val="24"/>
        </w:rPr>
        <w:t xml:space="preserve">организовали и </w:t>
      </w:r>
      <w:r w:rsidRPr="00211A65">
        <w:rPr>
          <w:rFonts w:ascii="Times New Roman" w:hAnsi="Times New Roman" w:cs="Times New Roman"/>
          <w:sz w:val="24"/>
          <w:szCs w:val="24"/>
        </w:rPr>
        <w:t>провели</w:t>
      </w:r>
      <w:r w:rsidR="00A73CDF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195C0B" w:rsidRPr="00211A65">
        <w:rPr>
          <w:rFonts w:ascii="Times New Roman" w:hAnsi="Times New Roman" w:cs="Times New Roman"/>
          <w:sz w:val="24"/>
          <w:szCs w:val="24"/>
        </w:rPr>
        <w:t>105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7D2769" w:rsidRPr="00211A6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C20AA" w:rsidRPr="00211A65">
        <w:rPr>
          <w:rFonts w:ascii="Times New Roman" w:hAnsi="Times New Roman" w:cs="Times New Roman"/>
          <w:sz w:val="24"/>
          <w:szCs w:val="24"/>
        </w:rPr>
        <w:t xml:space="preserve"> № 3)</w:t>
      </w:r>
      <w:r w:rsidR="007D4948" w:rsidRPr="00211A65">
        <w:rPr>
          <w:rFonts w:ascii="Times New Roman" w:hAnsi="Times New Roman" w:cs="Times New Roman"/>
          <w:sz w:val="24"/>
          <w:szCs w:val="24"/>
        </w:rPr>
        <w:t>, их них</w:t>
      </w:r>
      <w:r w:rsidR="00397E30" w:rsidRPr="00211A65">
        <w:rPr>
          <w:rFonts w:ascii="Times New Roman" w:hAnsi="Times New Roman" w:cs="Times New Roman"/>
          <w:sz w:val="24"/>
          <w:szCs w:val="24"/>
        </w:rPr>
        <w:t>:</w:t>
      </w:r>
    </w:p>
    <w:p w:rsidR="00397E30" w:rsidRPr="00211A65" w:rsidRDefault="008E7C4F" w:rsidP="00211A65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59</w:t>
      </w:r>
      <w:r w:rsidR="00B0065B" w:rsidRPr="00211A6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73CDF" w:rsidRPr="00211A6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(СПО), </w:t>
      </w:r>
    </w:p>
    <w:p w:rsidR="00397E30" w:rsidRPr="00211A65" w:rsidRDefault="008E7C4F" w:rsidP="00211A65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13</w:t>
      </w:r>
      <w:r w:rsidR="00A73CDF" w:rsidRPr="00211A65">
        <w:rPr>
          <w:rFonts w:ascii="Times New Roman" w:hAnsi="Times New Roman" w:cs="Times New Roman"/>
          <w:sz w:val="24"/>
          <w:szCs w:val="24"/>
        </w:rPr>
        <w:t xml:space="preserve"> организаций высшего образования (ВО), </w:t>
      </w:r>
    </w:p>
    <w:p w:rsidR="00397E30" w:rsidRPr="00211A65" w:rsidRDefault="008E7C4F" w:rsidP="00211A65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2</w:t>
      </w:r>
      <w:r w:rsidR="00F71676" w:rsidRPr="00211A65">
        <w:rPr>
          <w:rFonts w:ascii="Times New Roman" w:hAnsi="Times New Roman" w:cs="Times New Roman"/>
          <w:sz w:val="24"/>
          <w:szCs w:val="24"/>
        </w:rPr>
        <w:t>3</w:t>
      </w:r>
      <w:r w:rsidR="009602DD" w:rsidRPr="00211A65">
        <w:rPr>
          <w:rFonts w:ascii="Times New Roman" w:hAnsi="Times New Roman" w:cs="Times New Roman"/>
          <w:sz w:val="24"/>
          <w:szCs w:val="24"/>
        </w:rPr>
        <w:t xml:space="preserve"> общеобразовательные</w:t>
      </w:r>
      <w:r w:rsidR="00B0065B" w:rsidRPr="00211A6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73CDF" w:rsidRPr="00211A65">
        <w:rPr>
          <w:rFonts w:ascii="Times New Roman" w:hAnsi="Times New Roman" w:cs="Times New Roman"/>
          <w:sz w:val="24"/>
          <w:szCs w:val="24"/>
        </w:rPr>
        <w:t xml:space="preserve"> (ОО), </w:t>
      </w:r>
    </w:p>
    <w:p w:rsidR="00397E30" w:rsidRPr="00211A65" w:rsidRDefault="00F71676" w:rsidP="00211A65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5</w:t>
      </w:r>
      <w:r w:rsidR="00A73CDF" w:rsidRPr="00211A65">
        <w:rPr>
          <w:rFonts w:ascii="Times New Roman" w:hAnsi="Times New Roman" w:cs="Times New Roman"/>
          <w:sz w:val="24"/>
          <w:szCs w:val="24"/>
        </w:rPr>
        <w:t xml:space="preserve"> организаций дополнительного образования (ДО), </w:t>
      </w:r>
    </w:p>
    <w:p w:rsidR="00397E30" w:rsidRPr="00211A65" w:rsidRDefault="00626D63" w:rsidP="00211A65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 организация</w:t>
      </w:r>
      <w:r w:rsidR="00A73CDF" w:rsidRPr="00211A65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(ДПО), </w:t>
      </w:r>
    </w:p>
    <w:p w:rsidR="00397E30" w:rsidRPr="00211A65" w:rsidRDefault="008E7C4F" w:rsidP="00211A65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4</w:t>
      </w:r>
      <w:r w:rsidR="0003741F" w:rsidRPr="00211A65">
        <w:rPr>
          <w:rFonts w:ascii="Times New Roman" w:hAnsi="Times New Roman" w:cs="Times New Roman"/>
          <w:sz w:val="24"/>
          <w:szCs w:val="24"/>
        </w:rPr>
        <w:t xml:space="preserve"> учреждения/предприятия</w:t>
      </w:r>
      <w:r w:rsidR="00A73CDF" w:rsidRPr="00211A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0AA" w:rsidRPr="00211A65" w:rsidRDefault="00BC20AA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Соответственно,  максимальное количество девятиклассников посетило курсы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подготовки в учреждениях профессионального образования (СПО) – 31483, 13395 девятиклассников - в организациях высшего образования (ВО), 2367 девятиклассников – в общеобразовательных организациях (ОО), 1063 девятиклассника - в организациях дополнительного образования (ДО), 809 девятиклассников – в учреждениях/предприятиях, 48 девятиклассников – в организации дополнительного профессионального образования (ДПО).</w:t>
      </w:r>
    </w:p>
    <w:p w:rsidR="006B4437" w:rsidRPr="00211A65" w:rsidRDefault="00842919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lastRenderedPageBreak/>
        <w:t>Для проведения курсов организатор</w:t>
      </w:r>
      <w:r w:rsidR="0036112C" w:rsidRPr="00211A65">
        <w:rPr>
          <w:rFonts w:ascii="Times New Roman" w:hAnsi="Times New Roman" w:cs="Times New Roman"/>
          <w:sz w:val="24"/>
          <w:szCs w:val="24"/>
        </w:rPr>
        <w:t>ы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36112C" w:rsidRPr="00211A65">
        <w:rPr>
          <w:rFonts w:ascii="Times New Roman" w:hAnsi="Times New Roman" w:cs="Times New Roman"/>
          <w:sz w:val="24"/>
          <w:szCs w:val="24"/>
        </w:rPr>
        <w:t xml:space="preserve">в АИС </w:t>
      </w:r>
      <w:r w:rsidR="001D6520" w:rsidRPr="00211A65">
        <w:rPr>
          <w:rFonts w:ascii="Times New Roman" w:hAnsi="Times New Roman" w:cs="Times New Roman"/>
          <w:sz w:val="24"/>
          <w:szCs w:val="24"/>
        </w:rPr>
        <w:t>созда</w:t>
      </w:r>
      <w:r w:rsidR="0036112C" w:rsidRPr="00211A65">
        <w:rPr>
          <w:rFonts w:ascii="Times New Roman" w:hAnsi="Times New Roman" w:cs="Times New Roman"/>
          <w:sz w:val="24"/>
          <w:szCs w:val="24"/>
        </w:rPr>
        <w:t>ли</w:t>
      </w:r>
      <w:r w:rsidR="001D6520" w:rsidRPr="00211A65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2F33E5" w:rsidRPr="00211A65">
        <w:rPr>
          <w:rFonts w:ascii="Times New Roman" w:hAnsi="Times New Roman" w:cs="Times New Roman"/>
          <w:sz w:val="24"/>
          <w:szCs w:val="24"/>
        </w:rPr>
        <w:t xml:space="preserve">: для </w:t>
      </w:r>
      <w:r w:rsidR="00FC5D05" w:rsidRPr="00211A65">
        <w:rPr>
          <w:rFonts w:ascii="Times New Roman" w:hAnsi="Times New Roman" w:cs="Times New Roman"/>
          <w:sz w:val="24"/>
          <w:szCs w:val="24"/>
        </w:rPr>
        <w:t>занятий</w:t>
      </w:r>
      <w:r w:rsidR="002F33E5" w:rsidRPr="00211A65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="006B4437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4F6D56" w:rsidRPr="00211A65">
        <w:rPr>
          <w:rFonts w:ascii="Times New Roman" w:hAnsi="Times New Roman" w:cs="Times New Roman"/>
          <w:sz w:val="24"/>
          <w:szCs w:val="24"/>
        </w:rPr>
        <w:t xml:space="preserve"> - с указанием </w:t>
      </w:r>
      <w:r w:rsidR="00E30CFC" w:rsidRPr="00211A65">
        <w:rPr>
          <w:rFonts w:ascii="Times New Roman" w:hAnsi="Times New Roman" w:cs="Times New Roman"/>
          <w:sz w:val="24"/>
          <w:szCs w:val="24"/>
        </w:rPr>
        <w:t>ссыл</w:t>
      </w:r>
      <w:r w:rsidR="004F6D56" w:rsidRPr="00211A65">
        <w:rPr>
          <w:rFonts w:ascii="Times New Roman" w:hAnsi="Times New Roman" w:cs="Times New Roman"/>
          <w:sz w:val="24"/>
          <w:szCs w:val="24"/>
        </w:rPr>
        <w:t>о</w:t>
      </w:r>
      <w:r w:rsidR="00E30CFC" w:rsidRPr="00211A65">
        <w:rPr>
          <w:rFonts w:ascii="Times New Roman" w:hAnsi="Times New Roman" w:cs="Times New Roman"/>
          <w:sz w:val="24"/>
          <w:szCs w:val="24"/>
        </w:rPr>
        <w:t>к на различные</w:t>
      </w:r>
      <w:r w:rsidR="001D6520" w:rsidRPr="00211A65">
        <w:rPr>
          <w:rFonts w:ascii="Times New Roman" w:hAnsi="Times New Roman" w:cs="Times New Roman"/>
          <w:sz w:val="24"/>
          <w:szCs w:val="24"/>
        </w:rPr>
        <w:t xml:space="preserve"> плат</w:t>
      </w:r>
      <w:r w:rsidR="00E30CFC" w:rsidRPr="00211A65">
        <w:rPr>
          <w:rFonts w:ascii="Times New Roman" w:hAnsi="Times New Roman" w:cs="Times New Roman"/>
          <w:sz w:val="24"/>
          <w:szCs w:val="24"/>
        </w:rPr>
        <w:t>формы</w:t>
      </w:r>
      <w:r w:rsidR="001D6520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4E3781" w:rsidRPr="00211A65">
        <w:rPr>
          <w:rFonts w:ascii="Times New Roman" w:hAnsi="Times New Roman" w:cs="Times New Roman"/>
          <w:sz w:val="24"/>
          <w:szCs w:val="24"/>
        </w:rPr>
        <w:t>(</w:t>
      </w:r>
      <w:r w:rsidR="00217B9F" w:rsidRPr="00211A65">
        <w:rPr>
          <w:rFonts w:ascii="Times New Roman" w:hAnsi="Times New Roman" w:cs="Times New Roman"/>
          <w:sz w:val="24"/>
          <w:szCs w:val="24"/>
        </w:rPr>
        <w:t>meet.google.com</w:t>
      </w:r>
      <w:r w:rsidR="004E3781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="00217B9F" w:rsidRPr="00211A65">
        <w:rPr>
          <w:rFonts w:ascii="Times New Roman" w:hAnsi="Times New Roman" w:cs="Times New Roman"/>
          <w:sz w:val="24"/>
          <w:szCs w:val="24"/>
        </w:rPr>
        <w:t>telemost.yandex.ru</w:t>
      </w:r>
      <w:r w:rsidR="004E3781" w:rsidRPr="00211A65">
        <w:rPr>
          <w:rFonts w:ascii="Times New Roman" w:hAnsi="Times New Roman" w:cs="Times New Roman"/>
          <w:sz w:val="24"/>
          <w:szCs w:val="24"/>
        </w:rPr>
        <w:t>,</w:t>
      </w:r>
      <w:r w:rsidR="00FB2F37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217B9F" w:rsidRPr="00211A65">
        <w:rPr>
          <w:rFonts w:ascii="Times New Roman" w:hAnsi="Times New Roman" w:cs="Times New Roman"/>
          <w:sz w:val="24"/>
          <w:szCs w:val="24"/>
        </w:rPr>
        <w:t>calls.mail.ru</w:t>
      </w:r>
      <w:r w:rsidR="00FB2F37" w:rsidRPr="00211A65">
        <w:rPr>
          <w:rFonts w:ascii="Times New Roman" w:hAnsi="Times New Roman" w:cs="Times New Roman"/>
          <w:sz w:val="24"/>
          <w:szCs w:val="24"/>
        </w:rPr>
        <w:t>,</w:t>
      </w:r>
      <w:r w:rsidR="004E3781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217B9F" w:rsidRPr="00211A65">
        <w:rPr>
          <w:rFonts w:ascii="Times New Roman" w:hAnsi="Times New Roman" w:cs="Times New Roman"/>
          <w:sz w:val="24"/>
          <w:szCs w:val="24"/>
        </w:rPr>
        <w:t>sferum.ru</w:t>
      </w:r>
      <w:r w:rsidR="004E3781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="00217B9F" w:rsidRPr="00211A65">
        <w:rPr>
          <w:rFonts w:ascii="Times New Roman" w:hAnsi="Times New Roman" w:cs="Times New Roman"/>
          <w:sz w:val="24"/>
          <w:szCs w:val="24"/>
        </w:rPr>
        <w:t>jazz.sber.ru</w:t>
      </w:r>
      <w:r w:rsidR="004E3781" w:rsidRPr="00211A65">
        <w:rPr>
          <w:rFonts w:ascii="Times New Roman" w:hAnsi="Times New Roman" w:cs="Times New Roman"/>
          <w:sz w:val="24"/>
          <w:szCs w:val="24"/>
        </w:rPr>
        <w:t xml:space="preserve">, vk.com, </w:t>
      </w:r>
      <w:proofErr w:type="spellStart"/>
      <w:r w:rsidR="00E30CFC" w:rsidRPr="00211A6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D6520" w:rsidRPr="00211A65">
        <w:rPr>
          <w:rFonts w:ascii="Times New Roman" w:hAnsi="Times New Roman" w:cs="Times New Roman"/>
          <w:sz w:val="24"/>
          <w:szCs w:val="24"/>
        </w:rPr>
        <w:t>,</w:t>
      </w:r>
      <w:r w:rsidR="00E30CFC" w:rsidRPr="0021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CFC" w:rsidRPr="00211A6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E30CFC" w:rsidRPr="00211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CFC" w:rsidRPr="00211A65">
        <w:rPr>
          <w:rFonts w:ascii="Times New Roman" w:hAnsi="Times New Roman" w:cs="Times New Roman"/>
          <w:sz w:val="24"/>
          <w:szCs w:val="24"/>
        </w:rPr>
        <w:t>twitch</w:t>
      </w:r>
      <w:proofErr w:type="spellEnd"/>
      <w:r w:rsidR="00E30CFC" w:rsidRPr="00211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CFC" w:rsidRPr="00211A6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B2F37" w:rsidRPr="00211A65">
        <w:rPr>
          <w:rFonts w:ascii="Times New Roman" w:hAnsi="Times New Roman" w:cs="Times New Roman"/>
          <w:sz w:val="24"/>
          <w:szCs w:val="24"/>
        </w:rPr>
        <w:t xml:space="preserve">, платформы образовательных организаций ГАПОУ Тольяттинский социально-педагогический колледж, ФГАОУ ВО Самарский национальный исследовательский университет имени академика С.П. Королева, </w:t>
      </w:r>
      <w:r w:rsidR="002F33E5" w:rsidRPr="00211A65">
        <w:rPr>
          <w:rFonts w:ascii="Times New Roman" w:hAnsi="Times New Roman" w:cs="Times New Roman"/>
          <w:sz w:val="24"/>
          <w:szCs w:val="24"/>
        </w:rPr>
        <w:t>ФГБОУ ВО Поволжский государственный университет сервиса</w:t>
      </w:r>
      <w:r w:rsidR="00FB2F37" w:rsidRPr="00211A65">
        <w:rPr>
          <w:rFonts w:ascii="Times New Roman" w:hAnsi="Times New Roman" w:cs="Times New Roman"/>
          <w:sz w:val="24"/>
          <w:szCs w:val="24"/>
        </w:rPr>
        <w:t>, ФГБОУ ВО "ТОЛЬЯТТИНСКИЙ ГОСУДАРСТВЕННЫЙ УНИВЕРСИТЕТ"</w:t>
      </w:r>
      <w:r w:rsidR="001A4F12" w:rsidRPr="00211A65">
        <w:rPr>
          <w:rFonts w:ascii="Times New Roman" w:hAnsi="Times New Roman" w:cs="Times New Roman"/>
          <w:sz w:val="24"/>
          <w:szCs w:val="24"/>
        </w:rPr>
        <w:t>)</w:t>
      </w:r>
      <w:r w:rsidR="006B4437" w:rsidRPr="00211A65">
        <w:rPr>
          <w:rFonts w:ascii="Times New Roman" w:hAnsi="Times New Roman" w:cs="Times New Roman"/>
          <w:sz w:val="24"/>
          <w:szCs w:val="24"/>
        </w:rPr>
        <w:t>,</w:t>
      </w:r>
      <w:r w:rsidR="00E30CFC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6B4437" w:rsidRPr="00211A65">
        <w:rPr>
          <w:rFonts w:ascii="Times New Roman" w:hAnsi="Times New Roman" w:cs="Times New Roman"/>
          <w:sz w:val="24"/>
          <w:szCs w:val="24"/>
        </w:rPr>
        <w:t xml:space="preserve">для </w:t>
      </w:r>
      <w:r w:rsidR="00FC5D05" w:rsidRPr="00211A65">
        <w:rPr>
          <w:rFonts w:ascii="Times New Roman" w:hAnsi="Times New Roman" w:cs="Times New Roman"/>
          <w:sz w:val="24"/>
          <w:szCs w:val="24"/>
        </w:rPr>
        <w:t>занятий</w:t>
      </w:r>
      <w:r w:rsidR="006B4437" w:rsidRPr="00211A65">
        <w:rPr>
          <w:rFonts w:ascii="Times New Roman" w:hAnsi="Times New Roman" w:cs="Times New Roman"/>
          <w:sz w:val="24"/>
          <w:szCs w:val="24"/>
        </w:rPr>
        <w:t xml:space="preserve"> в очном формате </w:t>
      </w:r>
      <w:r w:rsidR="004F6D56" w:rsidRPr="00211A65">
        <w:rPr>
          <w:rFonts w:ascii="Times New Roman" w:hAnsi="Times New Roman" w:cs="Times New Roman"/>
          <w:sz w:val="24"/>
          <w:szCs w:val="24"/>
        </w:rPr>
        <w:t xml:space="preserve"> - с указанием адреса проведения и номеров</w:t>
      </w:r>
      <w:r w:rsidR="006B4437" w:rsidRPr="00211A65">
        <w:rPr>
          <w:rFonts w:ascii="Times New Roman" w:hAnsi="Times New Roman" w:cs="Times New Roman"/>
          <w:sz w:val="24"/>
          <w:szCs w:val="24"/>
        </w:rPr>
        <w:t xml:space="preserve"> маршрутов общественного транспорта. </w:t>
      </w:r>
    </w:p>
    <w:p w:rsidR="00AC4038" w:rsidRPr="00211A65" w:rsidRDefault="006B4437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Запись на курсы происходила в</w:t>
      </w:r>
      <w:r w:rsidR="002F33E5" w:rsidRPr="00211A65">
        <w:rPr>
          <w:rFonts w:ascii="Times New Roman" w:hAnsi="Times New Roman" w:cs="Times New Roman"/>
          <w:sz w:val="24"/>
          <w:szCs w:val="24"/>
        </w:rPr>
        <w:t xml:space="preserve"> определенные даты</w:t>
      </w:r>
      <w:r w:rsidRPr="00211A65">
        <w:rPr>
          <w:rFonts w:ascii="Times New Roman" w:hAnsi="Times New Roman" w:cs="Times New Roman"/>
          <w:sz w:val="24"/>
          <w:szCs w:val="24"/>
        </w:rPr>
        <w:t>:</w:t>
      </w:r>
      <w:r w:rsidR="002F33E5" w:rsidRPr="00211A65">
        <w:rPr>
          <w:rFonts w:ascii="Times New Roman" w:hAnsi="Times New Roman" w:cs="Times New Roman"/>
          <w:sz w:val="24"/>
          <w:szCs w:val="24"/>
        </w:rPr>
        <w:t xml:space="preserve"> девятиклассники записывались на три курса через личный кабинет в АИС.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AC4038" w:rsidRPr="00211A65">
        <w:rPr>
          <w:rFonts w:ascii="Times New Roman" w:hAnsi="Times New Roman" w:cs="Times New Roman"/>
          <w:sz w:val="24"/>
          <w:szCs w:val="24"/>
        </w:rPr>
        <w:t>Обучающимся было предложено 529 курсов по 8 направлениям образования: Инженерное дело, технологии и технические науки, Здравоохранение и медицинские науки, Сельское хозяйство и сельскохозяйственные науки, Науки об обществе, Образование и педагогические науки, Гуманитарные науки, Искусство и культура, Оборона и безопасность государства. Военные науки</w:t>
      </w:r>
      <w:r w:rsidR="00BC20AA" w:rsidRPr="00211A65">
        <w:rPr>
          <w:rFonts w:ascii="Times New Roman" w:hAnsi="Times New Roman" w:cs="Times New Roman"/>
          <w:sz w:val="24"/>
          <w:szCs w:val="24"/>
        </w:rPr>
        <w:t xml:space="preserve"> (приложения №№ 5,6)</w:t>
      </w:r>
      <w:r w:rsidR="00AC4038" w:rsidRPr="00211A65">
        <w:rPr>
          <w:rFonts w:ascii="Times New Roman" w:hAnsi="Times New Roman" w:cs="Times New Roman"/>
          <w:sz w:val="24"/>
          <w:szCs w:val="24"/>
        </w:rPr>
        <w:t>.</w:t>
      </w:r>
    </w:p>
    <w:p w:rsidR="00AC4038" w:rsidRPr="00211A65" w:rsidRDefault="00AC403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Наибольшее количество курсов предоставлено по профилю Инженерное дело, технологии и технические науки - 230 курсов, из них большинство курсов относятся к специальностям группы Информатика и вычислительная техника (51), Машиностроение (40), Техника и технологии наземного транспорта (24), Техника и технологии строительства (21). </w:t>
      </w:r>
    </w:p>
    <w:p w:rsidR="00AC4038" w:rsidRPr="00211A65" w:rsidRDefault="006B4437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По п</w:t>
      </w:r>
      <w:r w:rsidR="00AC4038" w:rsidRPr="00211A65">
        <w:rPr>
          <w:rFonts w:ascii="Times New Roman" w:hAnsi="Times New Roman" w:cs="Times New Roman"/>
          <w:sz w:val="24"/>
          <w:szCs w:val="24"/>
        </w:rPr>
        <w:t>рофил</w:t>
      </w:r>
      <w:r w:rsidRPr="00211A65">
        <w:rPr>
          <w:rFonts w:ascii="Times New Roman" w:hAnsi="Times New Roman" w:cs="Times New Roman"/>
          <w:sz w:val="24"/>
          <w:szCs w:val="24"/>
        </w:rPr>
        <w:t>ю</w:t>
      </w:r>
      <w:r w:rsidR="00AC4038" w:rsidRPr="00211A65">
        <w:rPr>
          <w:rFonts w:ascii="Times New Roman" w:hAnsi="Times New Roman" w:cs="Times New Roman"/>
          <w:sz w:val="24"/>
          <w:szCs w:val="24"/>
        </w:rPr>
        <w:t xml:space="preserve"> Науки об обществе</w:t>
      </w:r>
      <w:r w:rsidRPr="00211A65">
        <w:rPr>
          <w:rFonts w:ascii="Times New Roman" w:hAnsi="Times New Roman" w:cs="Times New Roman"/>
          <w:sz w:val="24"/>
          <w:szCs w:val="24"/>
        </w:rPr>
        <w:t>,</w:t>
      </w:r>
      <w:r w:rsidR="00AC4038" w:rsidRPr="00211A65">
        <w:rPr>
          <w:rFonts w:ascii="Times New Roman" w:hAnsi="Times New Roman" w:cs="Times New Roman"/>
          <w:sz w:val="24"/>
          <w:szCs w:val="24"/>
        </w:rPr>
        <w:t xml:space="preserve"> включа</w:t>
      </w:r>
      <w:r w:rsidRPr="00211A65">
        <w:rPr>
          <w:rFonts w:ascii="Times New Roman" w:hAnsi="Times New Roman" w:cs="Times New Roman"/>
          <w:sz w:val="24"/>
          <w:szCs w:val="24"/>
        </w:rPr>
        <w:t>ющему</w:t>
      </w:r>
      <w:r w:rsidR="00AC4038" w:rsidRPr="00211A65">
        <w:rPr>
          <w:rFonts w:ascii="Times New Roman" w:hAnsi="Times New Roman" w:cs="Times New Roman"/>
          <w:sz w:val="24"/>
          <w:szCs w:val="24"/>
        </w:rPr>
        <w:t xml:space="preserve"> такие области, как психология, экономика и управление, социология, юриспруденция, политика, СМИ, сервис и туризм</w:t>
      </w:r>
      <w:r w:rsidRPr="00211A65">
        <w:rPr>
          <w:rFonts w:ascii="Times New Roman" w:hAnsi="Times New Roman" w:cs="Times New Roman"/>
          <w:sz w:val="24"/>
          <w:szCs w:val="24"/>
        </w:rPr>
        <w:t>,</w:t>
      </w:r>
      <w:r w:rsidR="00AC4038" w:rsidRPr="00211A65">
        <w:rPr>
          <w:rFonts w:ascii="Times New Roman" w:hAnsi="Times New Roman" w:cs="Times New Roman"/>
          <w:sz w:val="24"/>
          <w:szCs w:val="24"/>
        </w:rPr>
        <w:t xml:space="preserve"> предоставлено 148 курсов, из них большинство относятся к специальностям группы Экономика и управление (52), Юриспруденция (30), Сервис и туризм (28). </w:t>
      </w:r>
    </w:p>
    <w:p w:rsidR="00AC4038" w:rsidRPr="00211A65" w:rsidRDefault="00AC403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Меньше всего реализовано курсов по профилям: Гуманитарные науки (16) и Оборона и безопасность государства. Военные науки (1).</w:t>
      </w:r>
    </w:p>
    <w:p w:rsidR="002A1E64" w:rsidRPr="00211A65" w:rsidRDefault="00ED2F0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Наибольшее количество курсов предоставлено организаторами Самарского, Тольяттинского и Западного управлений, поэтому они лидируют по количеству посещений курсов </w:t>
      </w:r>
      <w:r w:rsidR="001A7BC3" w:rsidRPr="00211A65">
        <w:rPr>
          <w:rFonts w:ascii="Times New Roman" w:hAnsi="Times New Roman" w:cs="Times New Roman"/>
          <w:sz w:val="24"/>
          <w:szCs w:val="24"/>
        </w:rPr>
        <w:t>девятиклассниками</w:t>
      </w:r>
      <w:r w:rsidRPr="00211A65">
        <w:rPr>
          <w:rFonts w:ascii="Times New Roman" w:hAnsi="Times New Roman" w:cs="Times New Roman"/>
          <w:sz w:val="24"/>
          <w:szCs w:val="24"/>
        </w:rPr>
        <w:t xml:space="preserve">: </w:t>
      </w:r>
      <w:r w:rsidR="008829F7" w:rsidRPr="0021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ФГБОУ ВО Тольяттинский государственный университет - 3988 человек,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ГБПОУ Поволжский государственный колледж </w:t>
      </w:r>
      <w:r w:rsidR="007952BB" w:rsidRPr="00211A65">
        <w:rPr>
          <w:rFonts w:ascii="Times New Roman" w:hAnsi="Times New Roman" w:cs="Times New Roman"/>
          <w:sz w:val="24"/>
          <w:szCs w:val="24"/>
        </w:rPr>
        <w:t xml:space="preserve">- </w:t>
      </w:r>
      <w:r w:rsidRPr="00211A65">
        <w:rPr>
          <w:rFonts w:ascii="Times New Roman" w:hAnsi="Times New Roman" w:cs="Times New Roman"/>
          <w:sz w:val="24"/>
          <w:szCs w:val="24"/>
        </w:rPr>
        <w:t>3065 человек,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ФГБОУ ВО Поволжский государственный университет сервиса – 1984 человек,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ГАПОУ Колледж технического и художественного образования г. Тольятти -1881 человек,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ГБПОУ Тольяттинский социально-экономический колледж – 1530 человек,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lastRenderedPageBreak/>
        <w:t>ГАПОУ Тольяттинский социально-педагогический колледж</w:t>
      </w:r>
      <w:r w:rsidRPr="00211A65">
        <w:rPr>
          <w:rFonts w:ascii="Times New Roman" w:hAnsi="Times New Roman" w:cs="Times New Roman"/>
          <w:sz w:val="24"/>
          <w:szCs w:val="24"/>
        </w:rPr>
        <w:tab/>
        <w:t>- 1450 человек,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политехнический колледж – 1308 человек,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ФГБОУ ВО Самарский государственный университет путей сообщения </w:t>
      </w:r>
      <w:r w:rsidR="00394284" w:rsidRPr="00211A65">
        <w:rPr>
          <w:rFonts w:ascii="Times New Roman" w:hAnsi="Times New Roman" w:cs="Times New Roman"/>
          <w:sz w:val="24"/>
          <w:szCs w:val="24"/>
        </w:rPr>
        <w:t xml:space="preserve">– </w:t>
      </w:r>
      <w:r w:rsidRPr="00211A65">
        <w:rPr>
          <w:rFonts w:ascii="Times New Roman" w:hAnsi="Times New Roman" w:cs="Times New Roman"/>
          <w:sz w:val="24"/>
          <w:szCs w:val="24"/>
        </w:rPr>
        <w:t>1298</w:t>
      </w:r>
      <w:r w:rsidR="00394284" w:rsidRPr="00211A65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ФГБОУ ВО Самарский государственный социально-педагогический университет </w:t>
      </w:r>
      <w:r w:rsidR="00394284" w:rsidRPr="00211A65">
        <w:rPr>
          <w:rFonts w:ascii="Times New Roman" w:hAnsi="Times New Roman" w:cs="Times New Roman"/>
          <w:sz w:val="24"/>
          <w:szCs w:val="24"/>
        </w:rPr>
        <w:t xml:space="preserve">– </w:t>
      </w:r>
      <w:r w:rsidRPr="00211A65">
        <w:rPr>
          <w:rFonts w:ascii="Times New Roman" w:hAnsi="Times New Roman" w:cs="Times New Roman"/>
          <w:sz w:val="24"/>
          <w:szCs w:val="24"/>
        </w:rPr>
        <w:t>1199</w:t>
      </w:r>
      <w:r w:rsidR="00394284" w:rsidRPr="00211A65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6933C3" w:rsidRPr="00211A65" w:rsidRDefault="006933C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ФГБОУ ВО Самарский государственный технический университет</w:t>
      </w:r>
      <w:r w:rsidR="00DF6BE6" w:rsidRPr="00211A65">
        <w:rPr>
          <w:rFonts w:ascii="Times New Roman" w:hAnsi="Times New Roman" w:cs="Times New Roman"/>
          <w:sz w:val="24"/>
          <w:szCs w:val="24"/>
        </w:rPr>
        <w:t xml:space="preserve"> (ф</w:t>
      </w:r>
      <w:r w:rsidR="005D76B1" w:rsidRPr="00211A65">
        <w:rPr>
          <w:rFonts w:ascii="Times New Roman" w:hAnsi="Times New Roman" w:cs="Times New Roman"/>
          <w:sz w:val="24"/>
          <w:szCs w:val="24"/>
        </w:rPr>
        <w:t>илиал в г. Сызрань</w:t>
      </w:r>
      <w:r w:rsidR="00DF6BE6" w:rsidRPr="00211A65">
        <w:rPr>
          <w:rFonts w:ascii="Times New Roman" w:hAnsi="Times New Roman" w:cs="Times New Roman"/>
          <w:sz w:val="24"/>
          <w:szCs w:val="24"/>
        </w:rPr>
        <w:t>)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394284" w:rsidRPr="00211A65">
        <w:rPr>
          <w:rFonts w:ascii="Times New Roman" w:hAnsi="Times New Roman" w:cs="Times New Roman"/>
          <w:sz w:val="24"/>
          <w:szCs w:val="24"/>
        </w:rPr>
        <w:t xml:space="preserve">– </w:t>
      </w:r>
      <w:r w:rsidRPr="00211A65">
        <w:rPr>
          <w:rFonts w:ascii="Times New Roman" w:hAnsi="Times New Roman" w:cs="Times New Roman"/>
          <w:sz w:val="24"/>
          <w:szCs w:val="24"/>
        </w:rPr>
        <w:t>1183</w:t>
      </w:r>
      <w:r w:rsidR="00394284" w:rsidRPr="00211A6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113C" w:rsidRPr="00211A65" w:rsidRDefault="0001579A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О востребованности курса свидетельствует в том числе </w:t>
      </w:r>
      <w:r w:rsidR="009C452A" w:rsidRPr="00211A65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211A65">
        <w:rPr>
          <w:rFonts w:ascii="Times New Roman" w:hAnsi="Times New Roman" w:cs="Times New Roman"/>
          <w:sz w:val="24"/>
          <w:szCs w:val="24"/>
        </w:rPr>
        <w:t>занятост</w:t>
      </w:r>
      <w:r w:rsidR="009C452A" w:rsidRPr="00211A65">
        <w:rPr>
          <w:rFonts w:ascii="Times New Roman" w:hAnsi="Times New Roman" w:cs="Times New Roman"/>
          <w:sz w:val="24"/>
          <w:szCs w:val="24"/>
        </w:rPr>
        <w:t>и</w:t>
      </w:r>
      <w:r w:rsidRPr="00211A65">
        <w:rPr>
          <w:rFonts w:ascii="Times New Roman" w:hAnsi="Times New Roman" w:cs="Times New Roman"/>
          <w:sz w:val="24"/>
          <w:szCs w:val="24"/>
        </w:rPr>
        <w:t xml:space="preserve"> мест</w:t>
      </w:r>
      <w:r w:rsidR="009C452A" w:rsidRPr="00211A65">
        <w:rPr>
          <w:rFonts w:ascii="Times New Roman" w:hAnsi="Times New Roman" w:cs="Times New Roman"/>
          <w:sz w:val="24"/>
          <w:szCs w:val="24"/>
        </w:rPr>
        <w:t xml:space="preserve"> на курсе</w:t>
      </w:r>
      <w:r w:rsidR="007D2769" w:rsidRPr="00211A65">
        <w:rPr>
          <w:rFonts w:ascii="Times New Roman" w:hAnsi="Times New Roman" w:cs="Times New Roman"/>
          <w:sz w:val="24"/>
          <w:szCs w:val="24"/>
        </w:rPr>
        <w:t xml:space="preserve"> (приложение № 4)</w:t>
      </w:r>
      <w:r w:rsidRPr="00211A65">
        <w:rPr>
          <w:rFonts w:ascii="Times New Roman" w:hAnsi="Times New Roman" w:cs="Times New Roman"/>
          <w:sz w:val="24"/>
          <w:szCs w:val="24"/>
        </w:rPr>
        <w:t xml:space="preserve">. </w:t>
      </w:r>
      <w:r w:rsidR="009C452A" w:rsidRPr="00211A65">
        <w:rPr>
          <w:rFonts w:ascii="Times New Roman" w:hAnsi="Times New Roman" w:cs="Times New Roman"/>
          <w:sz w:val="24"/>
          <w:szCs w:val="24"/>
        </w:rPr>
        <w:t>На 199 курсах</w:t>
      </w:r>
      <w:r w:rsidR="00151B96" w:rsidRPr="0021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96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151B96" w:rsidRPr="00211A65">
        <w:rPr>
          <w:rFonts w:ascii="Times New Roman" w:hAnsi="Times New Roman" w:cs="Times New Roman"/>
          <w:sz w:val="24"/>
          <w:szCs w:val="24"/>
        </w:rPr>
        <w:t xml:space="preserve"> подготовки п</w:t>
      </w:r>
      <w:r w:rsidRPr="00211A65">
        <w:rPr>
          <w:rFonts w:ascii="Times New Roman" w:hAnsi="Times New Roman" w:cs="Times New Roman"/>
          <w:sz w:val="24"/>
          <w:szCs w:val="24"/>
        </w:rPr>
        <w:t>олностью заняты места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="00830FD4" w:rsidRPr="00211A65">
        <w:rPr>
          <w:rFonts w:ascii="Times New Roman" w:hAnsi="Times New Roman" w:cs="Times New Roman"/>
          <w:sz w:val="24"/>
          <w:szCs w:val="24"/>
        </w:rPr>
        <w:t xml:space="preserve">но </w:t>
      </w:r>
      <w:r w:rsidR="007E277B" w:rsidRPr="00211A65">
        <w:rPr>
          <w:rFonts w:ascii="Times New Roman" w:hAnsi="Times New Roman" w:cs="Times New Roman"/>
          <w:sz w:val="24"/>
          <w:szCs w:val="24"/>
        </w:rPr>
        <w:t>при этом т</w:t>
      </w:r>
      <w:r w:rsidRPr="00211A65">
        <w:rPr>
          <w:rFonts w:ascii="Times New Roman" w:hAnsi="Times New Roman" w:cs="Times New Roman"/>
          <w:sz w:val="24"/>
          <w:szCs w:val="24"/>
        </w:rPr>
        <w:t xml:space="preserve">акже </w:t>
      </w:r>
      <w:r w:rsidR="00FC5D05" w:rsidRPr="00211A65">
        <w:rPr>
          <w:rFonts w:ascii="Times New Roman" w:hAnsi="Times New Roman" w:cs="Times New Roman"/>
          <w:sz w:val="24"/>
          <w:szCs w:val="24"/>
        </w:rPr>
        <w:t>нужно</w:t>
      </w:r>
      <w:r w:rsidRPr="00211A65">
        <w:rPr>
          <w:rFonts w:ascii="Times New Roman" w:hAnsi="Times New Roman" w:cs="Times New Roman"/>
          <w:sz w:val="24"/>
          <w:szCs w:val="24"/>
        </w:rPr>
        <w:t xml:space="preserve"> учитывать, сколько мест открыто на курсах</w:t>
      </w:r>
      <w:r w:rsidR="002A5580" w:rsidRPr="00211A65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7E277B" w:rsidRPr="00211A65">
        <w:rPr>
          <w:rFonts w:ascii="Times New Roman" w:hAnsi="Times New Roman" w:cs="Times New Roman"/>
          <w:sz w:val="24"/>
          <w:szCs w:val="24"/>
        </w:rPr>
        <w:t>.</w:t>
      </w:r>
      <w:r w:rsidRPr="00211A65">
        <w:rPr>
          <w:rFonts w:ascii="Times New Roman" w:hAnsi="Times New Roman" w:cs="Times New Roman"/>
          <w:sz w:val="24"/>
          <w:szCs w:val="24"/>
        </w:rPr>
        <w:t xml:space="preserve"> Р</w:t>
      </w:r>
      <w:r w:rsidR="00BA7677" w:rsidRPr="00211A65">
        <w:rPr>
          <w:rFonts w:ascii="Times New Roman" w:hAnsi="Times New Roman" w:cs="Times New Roman"/>
          <w:sz w:val="24"/>
          <w:szCs w:val="24"/>
        </w:rPr>
        <w:t xml:space="preserve">ейтинг наиболее востребованных курсов </w:t>
      </w:r>
      <w:r w:rsidR="007E277B" w:rsidRPr="00211A65">
        <w:rPr>
          <w:rFonts w:ascii="Times New Roman" w:hAnsi="Times New Roman" w:cs="Times New Roman"/>
          <w:sz w:val="24"/>
          <w:szCs w:val="24"/>
        </w:rPr>
        <w:t>с максимальным количеством занятых мест (от 240 до 480)</w:t>
      </w:r>
      <w:r w:rsidR="001A7BC3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E938CA" w:rsidRPr="00211A65">
        <w:rPr>
          <w:rFonts w:ascii="Times New Roman" w:hAnsi="Times New Roman" w:cs="Times New Roman"/>
          <w:sz w:val="24"/>
          <w:szCs w:val="24"/>
        </w:rPr>
        <w:t xml:space="preserve">выглядит </w:t>
      </w:r>
      <w:r w:rsidR="00FC5D05" w:rsidRPr="00211A65">
        <w:rPr>
          <w:rFonts w:ascii="Times New Roman" w:hAnsi="Times New Roman" w:cs="Times New Roman"/>
          <w:sz w:val="24"/>
          <w:szCs w:val="24"/>
        </w:rPr>
        <w:t>следующим образом (ТОП</w:t>
      </w:r>
      <w:r w:rsidR="00E938CA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FC5D05" w:rsidRPr="00211A65">
        <w:rPr>
          <w:rFonts w:ascii="Times New Roman" w:hAnsi="Times New Roman" w:cs="Times New Roman"/>
          <w:sz w:val="24"/>
          <w:szCs w:val="24"/>
        </w:rPr>
        <w:t>-</w:t>
      </w:r>
      <w:r w:rsidR="00E938CA" w:rsidRPr="00211A65">
        <w:rPr>
          <w:rFonts w:ascii="Times New Roman" w:hAnsi="Times New Roman" w:cs="Times New Roman"/>
          <w:sz w:val="24"/>
          <w:szCs w:val="24"/>
        </w:rPr>
        <w:t>1</w:t>
      </w:r>
      <w:r w:rsidR="00AF404A" w:rsidRPr="00211A65">
        <w:rPr>
          <w:rFonts w:ascii="Times New Roman" w:hAnsi="Times New Roman" w:cs="Times New Roman"/>
          <w:sz w:val="24"/>
          <w:szCs w:val="24"/>
        </w:rPr>
        <w:t>1</w:t>
      </w:r>
      <w:r w:rsidR="00E938CA" w:rsidRPr="00211A65">
        <w:rPr>
          <w:rFonts w:ascii="Times New Roman" w:hAnsi="Times New Roman" w:cs="Times New Roman"/>
          <w:sz w:val="24"/>
          <w:szCs w:val="24"/>
        </w:rPr>
        <w:t>):</w:t>
      </w:r>
    </w:p>
    <w:p w:rsidR="00AF404A" w:rsidRPr="00211A65" w:rsidRDefault="00AF404A" w:rsidP="00211A65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Программы вокруг нас</w:t>
      </w:r>
      <w:r w:rsidR="008B4A2F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>ПГУТИ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 – записано 480 человек;</w:t>
      </w:r>
    </w:p>
    <w:p w:rsidR="008B4A2F" w:rsidRPr="00211A65" w:rsidRDefault="00AF404A" w:rsidP="00211A65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Космические инженеры</w:t>
      </w:r>
      <w:r w:rsidR="008B4A2F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>ФГАОУ ВО Самарский национальный исследовательский университе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т имени академика С.П. Королева – записано 300 человек; </w:t>
      </w:r>
    </w:p>
    <w:p w:rsidR="007E277B" w:rsidRPr="00211A65" w:rsidRDefault="00B60A33" w:rsidP="00211A65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AF404A" w:rsidRPr="00211A65">
        <w:rPr>
          <w:rFonts w:ascii="Times New Roman" w:hAnsi="Times New Roman" w:cs="Times New Roman"/>
          <w:sz w:val="24"/>
          <w:szCs w:val="24"/>
        </w:rPr>
        <w:t>Архитектура и дизайн</w:t>
      </w:r>
      <w:r w:rsidR="008B4A2F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="00AF404A" w:rsidRPr="00211A65">
        <w:rPr>
          <w:rFonts w:ascii="Times New Roman" w:hAnsi="Times New Roman" w:cs="Times New Roman"/>
          <w:sz w:val="24"/>
          <w:szCs w:val="24"/>
        </w:rPr>
        <w:t xml:space="preserve">МБУ Школа № 16 </w:t>
      </w:r>
      <w:proofErr w:type="spellStart"/>
      <w:r w:rsidR="00AF404A" w:rsidRPr="00211A6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AF404A" w:rsidRPr="00211A65">
        <w:rPr>
          <w:rFonts w:ascii="Times New Roman" w:hAnsi="Times New Roman" w:cs="Times New Roman"/>
          <w:sz w:val="24"/>
          <w:szCs w:val="24"/>
        </w:rPr>
        <w:t>. Тольятти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 - записано 300 человек; </w:t>
      </w:r>
    </w:p>
    <w:p w:rsidR="007E277B" w:rsidRPr="00211A65" w:rsidRDefault="00AF404A" w:rsidP="00211A65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Кулинар</w:t>
      </w:r>
      <w:r w:rsidR="008B4A2F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гуман</w:t>
      </w:r>
      <w:r w:rsidR="008B4A2F" w:rsidRPr="00211A65">
        <w:rPr>
          <w:rFonts w:ascii="Times New Roman" w:hAnsi="Times New Roman" w:cs="Times New Roman"/>
          <w:sz w:val="24"/>
          <w:szCs w:val="24"/>
        </w:rPr>
        <w:t>итарно-технологический колледж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 - </w:t>
      </w:r>
      <w:r w:rsidR="008B4A2F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записано 250 человек; </w:t>
      </w:r>
    </w:p>
    <w:p w:rsidR="007E277B" w:rsidRPr="00211A65" w:rsidRDefault="00AF404A" w:rsidP="00211A65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Банкир – путеводитель в мире финансов</w:t>
      </w:r>
      <w:r w:rsidR="005A7BC5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>ГБПОУ Тольяттинский политехнический колледж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 - записано 240 человек; </w:t>
      </w:r>
    </w:p>
    <w:p w:rsidR="007E277B" w:rsidRPr="00211A65" w:rsidRDefault="00AF404A" w:rsidP="00211A65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Психолог организации</w:t>
      </w:r>
      <w:r w:rsidR="005A7BC5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>ФГБОУ ВО Тольяттинский государственный университет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- записано 240 человек; </w:t>
      </w:r>
    </w:p>
    <w:p w:rsidR="007E277B" w:rsidRPr="00211A65" w:rsidRDefault="00AF404A" w:rsidP="00211A65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Новые социальные сети: заработай на SMM</w:t>
      </w:r>
      <w:r w:rsidR="005A7BC5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>ФГБОУ ВО Тольяттинский государственный университет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- записано 240 человек; </w:t>
      </w:r>
    </w:p>
    <w:p w:rsidR="007E277B" w:rsidRPr="00211A65" w:rsidRDefault="00AF404A" w:rsidP="00211A65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Компьютерные и информационные технологии</w:t>
      </w:r>
      <w:r w:rsidR="005A7BC5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>ФГБОУ ВО Поволжский государственный университет сервиса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- записано 240 человек; </w:t>
      </w:r>
    </w:p>
    <w:p w:rsidR="007E277B" w:rsidRPr="00211A65" w:rsidRDefault="00AF404A" w:rsidP="00211A65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Банковское дело – развивай бизнес смело</w:t>
      </w:r>
      <w:r w:rsidR="005A7BC5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>ФГБОУ ВО Поволжский государственный университет сервиса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- записано 240 человек; </w:t>
      </w:r>
    </w:p>
    <w:p w:rsidR="007E277B" w:rsidRPr="00211A65" w:rsidRDefault="00AF404A" w:rsidP="00211A65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Дизайнер украшает мир</w:t>
      </w:r>
      <w:r w:rsidR="005A7BC5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>ФГБОУ ВО Поволжский государственный университет сервиса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- записано 240 человек; </w:t>
      </w:r>
    </w:p>
    <w:p w:rsidR="007E277B" w:rsidRPr="00211A65" w:rsidRDefault="00AF404A" w:rsidP="00211A65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Азбука продаж</w:t>
      </w:r>
      <w:r w:rsidR="005A7BC5"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Pr="00211A65">
        <w:rPr>
          <w:rFonts w:ascii="Times New Roman" w:hAnsi="Times New Roman" w:cs="Times New Roman"/>
          <w:sz w:val="24"/>
          <w:szCs w:val="24"/>
        </w:rPr>
        <w:t>ГБПОУ Алексеевский государственный техникум</w:t>
      </w:r>
      <w:r w:rsidR="007E277B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B60A33" w:rsidRPr="00211A65">
        <w:rPr>
          <w:rFonts w:ascii="Times New Roman" w:hAnsi="Times New Roman" w:cs="Times New Roman"/>
          <w:sz w:val="24"/>
          <w:szCs w:val="24"/>
        </w:rPr>
        <w:t>- записано 240 человек.</w:t>
      </w:r>
    </w:p>
    <w:p w:rsidR="00D950FA" w:rsidRPr="00211A65" w:rsidRDefault="002F45FE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lastRenderedPageBreak/>
        <w:t xml:space="preserve">Наряду с </w:t>
      </w:r>
      <w:r w:rsidR="00F31D66" w:rsidRPr="00211A65">
        <w:rPr>
          <w:rFonts w:ascii="Times New Roman" w:hAnsi="Times New Roman" w:cs="Times New Roman"/>
          <w:sz w:val="24"/>
          <w:szCs w:val="24"/>
        </w:rPr>
        <w:t>востребованност</w:t>
      </w:r>
      <w:r w:rsidRPr="00211A65">
        <w:rPr>
          <w:rFonts w:ascii="Times New Roman" w:hAnsi="Times New Roman" w:cs="Times New Roman"/>
          <w:sz w:val="24"/>
          <w:szCs w:val="24"/>
        </w:rPr>
        <w:t>ью</w:t>
      </w:r>
      <w:r w:rsidR="00F31D66" w:rsidRPr="00211A65">
        <w:rPr>
          <w:rFonts w:ascii="Times New Roman" w:hAnsi="Times New Roman" w:cs="Times New Roman"/>
          <w:sz w:val="24"/>
          <w:szCs w:val="24"/>
        </w:rPr>
        <w:t xml:space="preserve"> важна и результативность курса – формирование целостного представления о профессии у девятиклассников. </w:t>
      </w:r>
      <w:r w:rsidR="001464E4" w:rsidRPr="00211A65">
        <w:rPr>
          <w:rFonts w:ascii="Times New Roman" w:hAnsi="Times New Roman" w:cs="Times New Roman"/>
          <w:sz w:val="24"/>
          <w:szCs w:val="24"/>
        </w:rPr>
        <w:t xml:space="preserve">В </w:t>
      </w:r>
      <w:r w:rsidR="00844604" w:rsidRPr="00211A65">
        <w:rPr>
          <w:rFonts w:ascii="Times New Roman" w:hAnsi="Times New Roman" w:cs="Times New Roman"/>
          <w:sz w:val="24"/>
          <w:szCs w:val="24"/>
        </w:rPr>
        <w:t>личном кабинете школьника</w:t>
      </w:r>
      <w:r w:rsidR="001464E4" w:rsidRPr="00211A65">
        <w:rPr>
          <w:rFonts w:ascii="Times New Roman" w:hAnsi="Times New Roman" w:cs="Times New Roman"/>
          <w:sz w:val="24"/>
          <w:szCs w:val="24"/>
        </w:rPr>
        <w:t xml:space="preserve"> предусмотрена форма обратной связи</w:t>
      </w:r>
      <w:r w:rsidR="00844604" w:rsidRPr="00211A65">
        <w:rPr>
          <w:rFonts w:ascii="Times New Roman" w:hAnsi="Times New Roman" w:cs="Times New Roman"/>
          <w:sz w:val="24"/>
          <w:szCs w:val="24"/>
        </w:rPr>
        <w:t>, где</w:t>
      </w:r>
      <w:r w:rsidR="001464E4" w:rsidRPr="00211A65">
        <w:rPr>
          <w:rFonts w:ascii="Times New Roman" w:hAnsi="Times New Roman" w:cs="Times New Roman"/>
          <w:sz w:val="24"/>
          <w:szCs w:val="24"/>
        </w:rPr>
        <w:t xml:space="preserve"> каждый девятиклассник мог оставить </w:t>
      </w:r>
      <w:r w:rsidR="00844604" w:rsidRPr="00211A65">
        <w:rPr>
          <w:rFonts w:ascii="Times New Roman" w:hAnsi="Times New Roman" w:cs="Times New Roman"/>
          <w:sz w:val="24"/>
          <w:szCs w:val="24"/>
        </w:rPr>
        <w:t xml:space="preserve">свой </w:t>
      </w:r>
      <w:r w:rsidR="001464E4" w:rsidRPr="00211A65">
        <w:rPr>
          <w:rFonts w:ascii="Times New Roman" w:hAnsi="Times New Roman" w:cs="Times New Roman"/>
          <w:sz w:val="24"/>
          <w:szCs w:val="24"/>
        </w:rPr>
        <w:t>отзы</w:t>
      </w:r>
      <w:r w:rsidR="00844604" w:rsidRPr="00211A65">
        <w:rPr>
          <w:rFonts w:ascii="Times New Roman" w:hAnsi="Times New Roman" w:cs="Times New Roman"/>
          <w:sz w:val="24"/>
          <w:szCs w:val="24"/>
        </w:rPr>
        <w:t>в</w:t>
      </w:r>
      <w:r w:rsidR="007F78A1" w:rsidRPr="00211A65">
        <w:rPr>
          <w:rFonts w:ascii="Times New Roman" w:hAnsi="Times New Roman" w:cs="Times New Roman"/>
          <w:sz w:val="24"/>
          <w:szCs w:val="24"/>
        </w:rPr>
        <w:t xml:space="preserve"> о курсах</w:t>
      </w:r>
      <w:r w:rsidR="00844604" w:rsidRPr="00211A65">
        <w:rPr>
          <w:rFonts w:ascii="Times New Roman" w:hAnsi="Times New Roman" w:cs="Times New Roman"/>
          <w:sz w:val="24"/>
          <w:szCs w:val="24"/>
        </w:rPr>
        <w:t xml:space="preserve">. </w:t>
      </w:r>
      <w:r w:rsidR="009C452A" w:rsidRPr="00211A65">
        <w:rPr>
          <w:rFonts w:ascii="Times New Roman" w:hAnsi="Times New Roman" w:cs="Times New Roman"/>
          <w:sz w:val="24"/>
          <w:szCs w:val="24"/>
        </w:rPr>
        <w:t>Всего п</w:t>
      </w:r>
      <w:r w:rsidR="007F78A1" w:rsidRPr="00211A65">
        <w:rPr>
          <w:rFonts w:ascii="Times New Roman" w:hAnsi="Times New Roman" w:cs="Times New Roman"/>
          <w:sz w:val="24"/>
          <w:szCs w:val="24"/>
        </w:rPr>
        <w:t>олучено 4322 отзыва, что составляет 23 % от общего количества девятиклассников, записанных на курсы, большинство из них (4012) – положительные. 11 организаторов получили более 100 отзывов о своих курсах.</w:t>
      </w:r>
      <w:r w:rsidR="009C452A" w:rsidRPr="00211A65">
        <w:rPr>
          <w:rFonts w:ascii="Times New Roman" w:hAnsi="Times New Roman" w:cs="Times New Roman"/>
          <w:sz w:val="24"/>
          <w:szCs w:val="24"/>
        </w:rPr>
        <w:t xml:space="preserve"> При анализе отзывов учитывались </w:t>
      </w:r>
      <w:r w:rsidR="00D950FA" w:rsidRPr="00211A65">
        <w:rPr>
          <w:rFonts w:ascii="Times New Roman" w:hAnsi="Times New Roman" w:cs="Times New Roman"/>
          <w:sz w:val="24"/>
          <w:szCs w:val="24"/>
        </w:rPr>
        <w:t>следующие критерии оценивания по 5-балльной системе:</w:t>
      </w:r>
    </w:p>
    <w:p w:rsidR="00D950FA" w:rsidRPr="00211A65" w:rsidRDefault="00D950FA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1.Занятия понравились </w:t>
      </w:r>
    </w:p>
    <w:p w:rsidR="00D950FA" w:rsidRPr="00211A65" w:rsidRDefault="00D950FA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2.Информация о профессии </w:t>
      </w:r>
    </w:p>
    <w:p w:rsidR="00D950FA" w:rsidRPr="00211A65" w:rsidRDefault="007A4FF5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3.</w:t>
      </w:r>
      <w:r w:rsidR="00D950FA" w:rsidRPr="00211A65">
        <w:rPr>
          <w:rFonts w:ascii="Times New Roman" w:hAnsi="Times New Roman" w:cs="Times New Roman"/>
          <w:sz w:val="24"/>
          <w:szCs w:val="24"/>
        </w:rPr>
        <w:t xml:space="preserve">Практические задания </w:t>
      </w:r>
    </w:p>
    <w:p w:rsidR="00D950FA" w:rsidRPr="00211A65" w:rsidRDefault="007A4FF5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4.</w:t>
      </w:r>
      <w:r w:rsidR="00D950FA" w:rsidRPr="00211A65">
        <w:rPr>
          <w:rFonts w:ascii="Times New Roman" w:hAnsi="Times New Roman" w:cs="Times New Roman"/>
          <w:sz w:val="24"/>
          <w:szCs w:val="24"/>
        </w:rPr>
        <w:t xml:space="preserve">Как прошла организация занятий? </w:t>
      </w:r>
    </w:p>
    <w:p w:rsidR="00D950FA" w:rsidRPr="00211A65" w:rsidRDefault="007A4FF5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5.</w:t>
      </w:r>
      <w:r w:rsidR="00D950FA" w:rsidRPr="00211A65">
        <w:rPr>
          <w:rFonts w:ascii="Times New Roman" w:hAnsi="Times New Roman" w:cs="Times New Roman"/>
          <w:sz w:val="24"/>
          <w:szCs w:val="24"/>
        </w:rPr>
        <w:t>Хочу получить данную профессию</w:t>
      </w:r>
      <w:r w:rsidR="00A106B4" w:rsidRPr="00211A65">
        <w:rPr>
          <w:rFonts w:ascii="Times New Roman" w:hAnsi="Times New Roman" w:cs="Times New Roman"/>
          <w:sz w:val="24"/>
          <w:szCs w:val="24"/>
        </w:rPr>
        <w:t>,</w:t>
      </w:r>
      <w:r w:rsidR="00D950FA" w:rsidRPr="0021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A1" w:rsidRPr="00211A65" w:rsidRDefault="00A106B4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а</w:t>
      </w:r>
      <w:r w:rsidR="00D950FA" w:rsidRPr="00211A65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безоценочн</w:t>
      </w:r>
      <w:r w:rsidR="007A4FF5" w:rsidRPr="00211A65">
        <w:rPr>
          <w:rFonts w:ascii="Times New Roman" w:hAnsi="Times New Roman" w:cs="Times New Roman"/>
          <w:sz w:val="24"/>
          <w:szCs w:val="24"/>
        </w:rPr>
        <w:t>ы</w:t>
      </w:r>
      <w:r w:rsidRPr="00211A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критерий - </w:t>
      </w:r>
      <w:r w:rsidR="00D950FA" w:rsidRPr="00211A65">
        <w:rPr>
          <w:rFonts w:ascii="Times New Roman" w:hAnsi="Times New Roman" w:cs="Times New Roman"/>
          <w:sz w:val="24"/>
          <w:szCs w:val="24"/>
        </w:rPr>
        <w:t>Пожелания организатору курсов.</w:t>
      </w:r>
    </w:p>
    <w:p w:rsidR="007F78A1" w:rsidRPr="00211A65" w:rsidRDefault="007A4FF5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На основании результатов проведенного анализа выделены курсы, получившие более 80 %</w:t>
      </w:r>
      <w:r w:rsidR="007F78A1" w:rsidRPr="00211A65">
        <w:rPr>
          <w:rFonts w:ascii="Times New Roman" w:hAnsi="Times New Roman" w:cs="Times New Roman"/>
          <w:sz w:val="24"/>
          <w:szCs w:val="24"/>
        </w:rPr>
        <w:t xml:space="preserve"> положительных отзывов школьников </w:t>
      </w:r>
      <w:r w:rsidRPr="00211A65">
        <w:rPr>
          <w:rFonts w:ascii="Times New Roman" w:hAnsi="Times New Roman" w:cs="Times New Roman"/>
          <w:sz w:val="24"/>
          <w:szCs w:val="24"/>
        </w:rPr>
        <w:t>– это курсы 13 организаторов, среди</w:t>
      </w:r>
      <w:r w:rsidR="00FC5D05" w:rsidRPr="00211A65">
        <w:rPr>
          <w:rFonts w:ascii="Times New Roman" w:hAnsi="Times New Roman" w:cs="Times New Roman"/>
          <w:sz w:val="24"/>
          <w:szCs w:val="24"/>
        </w:rPr>
        <w:t xml:space="preserve"> них </w:t>
      </w:r>
      <w:r w:rsidR="007F78A1" w:rsidRPr="00211A65">
        <w:rPr>
          <w:rFonts w:ascii="Times New Roman" w:hAnsi="Times New Roman" w:cs="Times New Roman"/>
          <w:sz w:val="24"/>
          <w:szCs w:val="24"/>
        </w:rPr>
        <w:t>11 организаций профессионального образования: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ГБПОУ Борский государственный техникум, к</w:t>
      </w:r>
      <w:r w:rsidR="00B8308C" w:rsidRPr="00211A65">
        <w:rPr>
          <w:rFonts w:ascii="Times New Roman" w:hAnsi="Times New Roman" w:cs="Times New Roman"/>
          <w:sz w:val="24"/>
          <w:szCs w:val="24"/>
        </w:rPr>
        <w:t>урсы: Бухгалтер; Сварщик; Моя профессия – ветеринар;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ГБПОУ Самарское художественное училище им. К.С. Петрова-Водкина, курс Живопись + оптика = импрессионизм</w:t>
      </w:r>
      <w:r w:rsidR="00FC5D0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ГБПОУ Самарский торгово-экономический колледж, курсы: Занимательные финансы; Основы денежной, банковской и кредитной системы; Основы продаж товаров</w:t>
      </w:r>
      <w:r w:rsidR="00FC5D0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аграрный техникум, курсы: Основы компьютерных технологи</w:t>
      </w:r>
      <w:r w:rsidR="00B8308C" w:rsidRPr="00211A65">
        <w:rPr>
          <w:rFonts w:ascii="Times New Roman" w:hAnsi="Times New Roman" w:cs="Times New Roman"/>
          <w:sz w:val="24"/>
          <w:szCs w:val="24"/>
        </w:rPr>
        <w:t>й архитектурного проектирования;</w:t>
      </w:r>
      <w:r w:rsidRPr="00211A65">
        <w:rPr>
          <w:rFonts w:ascii="Times New Roman" w:hAnsi="Times New Roman" w:cs="Times New Roman"/>
          <w:sz w:val="24"/>
          <w:szCs w:val="24"/>
        </w:rPr>
        <w:t xml:space="preserve"> Современ</w:t>
      </w:r>
      <w:r w:rsidR="00B8308C" w:rsidRPr="00211A65">
        <w:rPr>
          <w:rFonts w:ascii="Times New Roman" w:hAnsi="Times New Roman" w:cs="Times New Roman"/>
          <w:sz w:val="24"/>
          <w:szCs w:val="24"/>
        </w:rPr>
        <w:t>ная отделка квартир;</w:t>
      </w:r>
      <w:r w:rsidRPr="00211A65">
        <w:rPr>
          <w:rFonts w:ascii="Times New Roman" w:hAnsi="Times New Roman" w:cs="Times New Roman"/>
          <w:sz w:val="24"/>
          <w:szCs w:val="24"/>
        </w:rPr>
        <w:t xml:space="preserve"> Автомеханик</w:t>
      </w:r>
      <w:r w:rsidR="00FC5D0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ГБПОУ Поволжский государственный колл</w:t>
      </w:r>
      <w:r w:rsidR="00B8308C" w:rsidRPr="00211A65">
        <w:rPr>
          <w:rFonts w:ascii="Times New Roman" w:hAnsi="Times New Roman" w:cs="Times New Roman"/>
          <w:sz w:val="24"/>
          <w:szCs w:val="24"/>
        </w:rPr>
        <w:t xml:space="preserve">едж, курсы: Начинающий </w:t>
      </w:r>
      <w:proofErr w:type="spellStart"/>
      <w:r w:rsidR="00B8308C" w:rsidRPr="00211A65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B8308C" w:rsidRPr="00211A65">
        <w:rPr>
          <w:rFonts w:ascii="Times New Roman" w:hAnsi="Times New Roman" w:cs="Times New Roman"/>
          <w:sz w:val="24"/>
          <w:szCs w:val="24"/>
        </w:rPr>
        <w:t>;</w:t>
      </w:r>
      <w:r w:rsidRPr="00211A65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B8308C" w:rsidRPr="00211A65">
        <w:rPr>
          <w:rFonts w:ascii="Times New Roman" w:hAnsi="Times New Roman" w:cs="Times New Roman"/>
          <w:sz w:val="24"/>
          <w:szCs w:val="24"/>
        </w:rPr>
        <w:t xml:space="preserve"> беспилотных авиационных систем; Успешный предприниматель;</w:t>
      </w:r>
      <w:r w:rsidRPr="00211A65">
        <w:rPr>
          <w:rFonts w:ascii="Times New Roman" w:hAnsi="Times New Roman" w:cs="Times New Roman"/>
          <w:sz w:val="24"/>
          <w:szCs w:val="24"/>
        </w:rPr>
        <w:t xml:space="preserve"> Юный криминалист</w:t>
      </w:r>
      <w:r w:rsidR="00FC5D0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ГБПОУ Губернский колледж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г.Сызрани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>, курсы: Педагогическая азбука; Железные дороги в нашей жизни; Компьютерная и информационная безопасность; Ювелиры черного золота (переработка нефти и газа)</w:t>
      </w:r>
      <w:r w:rsidR="00FC5D0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ГБПОУ Тольяттинский политехнический колледж, курсы: Азбука юного юриста; Банкир – путеводитель в м</w:t>
      </w:r>
      <w:r w:rsidR="00FC5D05" w:rsidRPr="00211A65">
        <w:rPr>
          <w:rFonts w:ascii="Times New Roman" w:hAnsi="Times New Roman" w:cs="Times New Roman"/>
          <w:sz w:val="24"/>
          <w:szCs w:val="24"/>
        </w:rPr>
        <w:t xml:space="preserve">ире финансов; Кулинарная школа; </w:t>
      </w:r>
      <w:r w:rsidRPr="00211A65">
        <w:rPr>
          <w:rFonts w:ascii="Times New Roman" w:hAnsi="Times New Roman" w:cs="Times New Roman"/>
          <w:sz w:val="24"/>
          <w:szCs w:val="24"/>
        </w:rPr>
        <w:t>Мастерская архитектуры и дизайна</w:t>
      </w:r>
      <w:r w:rsidR="00FC5D0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ГАПОУ СЭК ИМ. П. МАЧНЕВА,</w:t>
      </w:r>
      <w:r w:rsidR="00FC5D05" w:rsidRPr="00211A65">
        <w:rPr>
          <w:rFonts w:ascii="Times New Roman" w:hAnsi="Times New Roman" w:cs="Times New Roman"/>
          <w:sz w:val="24"/>
          <w:szCs w:val="24"/>
        </w:rPr>
        <w:t xml:space="preserve"> курсы: Я – будущий </w:t>
      </w:r>
      <w:proofErr w:type="gramStart"/>
      <w:r w:rsidR="00FC5D05" w:rsidRPr="00211A65">
        <w:rPr>
          <w:rFonts w:ascii="Times New Roman" w:hAnsi="Times New Roman" w:cs="Times New Roman"/>
          <w:sz w:val="24"/>
          <w:szCs w:val="24"/>
        </w:rPr>
        <w:t>строитель!;</w:t>
      </w:r>
      <w:proofErr w:type="gramEnd"/>
      <w:r w:rsidR="00FC5D05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Pr="00211A65">
        <w:rPr>
          <w:rFonts w:ascii="Times New Roman" w:hAnsi="Times New Roman" w:cs="Times New Roman"/>
          <w:sz w:val="24"/>
          <w:szCs w:val="24"/>
        </w:rPr>
        <w:t>Введение в электронику; Клуб «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Автосамоделкин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>»</w:t>
      </w:r>
      <w:r w:rsidR="00FC5D0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lastRenderedPageBreak/>
        <w:t xml:space="preserve">ГБПОУ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политехнический колледж, курсы: Правоохранител</w:t>
      </w:r>
      <w:r w:rsidR="00FC5D05" w:rsidRPr="00211A65">
        <w:rPr>
          <w:rFonts w:ascii="Times New Roman" w:hAnsi="Times New Roman" w:cs="Times New Roman"/>
          <w:sz w:val="24"/>
          <w:szCs w:val="24"/>
        </w:rPr>
        <w:t>ьная деятельность (Полицейский);</w:t>
      </w:r>
      <w:r w:rsidRPr="00211A65">
        <w:rPr>
          <w:rFonts w:ascii="Times New Roman" w:hAnsi="Times New Roman" w:cs="Times New Roman"/>
          <w:sz w:val="24"/>
          <w:szCs w:val="24"/>
        </w:rPr>
        <w:t xml:space="preserve"> Профессия повар – на все времена</w:t>
      </w:r>
      <w:r w:rsidR="00FC5D0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гуманитарно-технологический колледж, курсы: Кулинар; Специалист по информационным системам; Бухгалтер</w:t>
      </w:r>
      <w:r w:rsidR="00FC5D0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Колледж связи ФГБОУ ВО «ПГУТИ», курсы: Веб-дизайн и разработка; Компьютерная графика; Разработка ИС на платформе 1С: Предприятие 8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и 2 организации высшего образования:</w:t>
      </w:r>
    </w:p>
    <w:p w:rsidR="007F78A1" w:rsidRPr="00211A65" w:rsidRDefault="007F78A1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ФГБОУ ВО Самарский государственный технический университет Ф-л в г. Сызрани, кур</w:t>
      </w:r>
      <w:r w:rsidR="00B8308C" w:rsidRPr="00211A65">
        <w:rPr>
          <w:rFonts w:ascii="Times New Roman" w:hAnsi="Times New Roman" w:cs="Times New Roman"/>
          <w:sz w:val="24"/>
          <w:szCs w:val="24"/>
        </w:rPr>
        <w:t xml:space="preserve">сы: Моя профессия – программист; </w:t>
      </w:r>
      <w:proofErr w:type="spellStart"/>
      <w:r w:rsidR="00B8308C" w:rsidRPr="00211A65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B8308C" w:rsidRPr="00211A65">
        <w:rPr>
          <w:rFonts w:ascii="Times New Roman" w:hAnsi="Times New Roman" w:cs="Times New Roman"/>
          <w:sz w:val="24"/>
          <w:szCs w:val="24"/>
        </w:rPr>
        <w:t xml:space="preserve"> в химии; Юный нефтяник;</w:t>
      </w:r>
      <w:r w:rsidRPr="00211A65">
        <w:rPr>
          <w:rFonts w:ascii="Times New Roman" w:hAnsi="Times New Roman" w:cs="Times New Roman"/>
          <w:sz w:val="24"/>
          <w:szCs w:val="24"/>
        </w:rPr>
        <w:t xml:space="preserve"> Инженер-конструктор</w:t>
      </w:r>
      <w:r w:rsidR="00B8308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7F78A1" w:rsidRPr="00211A65" w:rsidRDefault="00B8308C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A6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филиа</w:t>
      </w:r>
      <w:r w:rsidR="007F78A1" w:rsidRPr="00211A65">
        <w:rPr>
          <w:rFonts w:ascii="Times New Roman" w:hAnsi="Times New Roman" w:cs="Times New Roman"/>
          <w:sz w:val="24"/>
          <w:szCs w:val="24"/>
        </w:rPr>
        <w:t>л ФГАОУ ВО «Самарский государственный экономический университет», курс Калейдоскоп юридических профессий</w:t>
      </w:r>
      <w:r w:rsidRPr="00211A65">
        <w:rPr>
          <w:rFonts w:ascii="Times New Roman" w:hAnsi="Times New Roman" w:cs="Times New Roman"/>
          <w:sz w:val="24"/>
          <w:szCs w:val="24"/>
        </w:rPr>
        <w:t>.</w:t>
      </w:r>
    </w:p>
    <w:p w:rsidR="002A5580" w:rsidRPr="00211A65" w:rsidRDefault="007A4FF5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C939F5" w:rsidRPr="00211A65">
        <w:rPr>
          <w:rFonts w:ascii="Times New Roman" w:hAnsi="Times New Roman" w:cs="Times New Roman"/>
          <w:sz w:val="24"/>
          <w:szCs w:val="24"/>
        </w:rPr>
        <w:t xml:space="preserve">отрицательных отзывов </w:t>
      </w:r>
      <w:r w:rsidRPr="00211A65">
        <w:rPr>
          <w:rFonts w:ascii="Times New Roman" w:hAnsi="Times New Roman" w:cs="Times New Roman"/>
          <w:sz w:val="24"/>
          <w:szCs w:val="24"/>
        </w:rPr>
        <w:t xml:space="preserve">показал, что </w:t>
      </w:r>
      <w:r w:rsidR="00DD485A" w:rsidRPr="00211A65">
        <w:rPr>
          <w:rFonts w:ascii="Times New Roman" w:hAnsi="Times New Roman" w:cs="Times New Roman"/>
          <w:sz w:val="24"/>
          <w:szCs w:val="24"/>
        </w:rPr>
        <w:t>чаще</w:t>
      </w:r>
      <w:r w:rsidR="00437990" w:rsidRPr="00211A65">
        <w:rPr>
          <w:rFonts w:ascii="Times New Roman" w:hAnsi="Times New Roman" w:cs="Times New Roman"/>
          <w:sz w:val="24"/>
          <w:szCs w:val="24"/>
        </w:rPr>
        <w:t xml:space="preserve"> всего в них</w:t>
      </w:r>
      <w:r w:rsidR="00DD485A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Pr="00211A65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DD485A" w:rsidRPr="00211A65">
        <w:rPr>
          <w:rFonts w:ascii="Times New Roman" w:hAnsi="Times New Roman" w:cs="Times New Roman"/>
          <w:sz w:val="24"/>
          <w:szCs w:val="24"/>
        </w:rPr>
        <w:t>указывают</w:t>
      </w:r>
      <w:r w:rsidR="00C939F5" w:rsidRPr="00211A65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DD485A" w:rsidRPr="00211A65">
        <w:rPr>
          <w:rFonts w:ascii="Times New Roman" w:hAnsi="Times New Roman" w:cs="Times New Roman"/>
          <w:sz w:val="24"/>
          <w:szCs w:val="24"/>
        </w:rPr>
        <w:t>е</w:t>
      </w:r>
      <w:r w:rsidR="00C939F5" w:rsidRPr="00211A65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DD485A" w:rsidRPr="00211A65">
        <w:rPr>
          <w:rFonts w:ascii="Times New Roman" w:hAnsi="Times New Roman" w:cs="Times New Roman"/>
          <w:sz w:val="24"/>
          <w:szCs w:val="24"/>
        </w:rPr>
        <w:t>ы</w:t>
      </w:r>
      <w:r w:rsidR="00C939F5" w:rsidRPr="00211A65">
        <w:rPr>
          <w:rFonts w:ascii="Times New Roman" w:hAnsi="Times New Roman" w:cs="Times New Roman"/>
          <w:sz w:val="24"/>
          <w:szCs w:val="24"/>
        </w:rPr>
        <w:t xml:space="preserve"> при подключении к курсам</w:t>
      </w:r>
      <w:r w:rsidR="00DD485A" w:rsidRPr="00211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E19" w:rsidRPr="00211A65" w:rsidRDefault="00AD1FAE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Результаты проведённого анализа</w:t>
      </w:r>
      <w:r w:rsidR="00437990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DD485A" w:rsidRPr="00211A65">
        <w:rPr>
          <w:rFonts w:ascii="Times New Roman" w:hAnsi="Times New Roman" w:cs="Times New Roman"/>
          <w:sz w:val="24"/>
          <w:szCs w:val="24"/>
        </w:rPr>
        <w:t>будут учтены при проведении мониторинга курсов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DD485A" w:rsidRPr="00211A65">
        <w:rPr>
          <w:rFonts w:ascii="Times New Roman" w:hAnsi="Times New Roman" w:cs="Times New Roman"/>
          <w:sz w:val="24"/>
          <w:szCs w:val="24"/>
        </w:rPr>
        <w:t xml:space="preserve"> в следующем учебном году</w:t>
      </w:r>
      <w:r w:rsidRPr="00211A65">
        <w:rPr>
          <w:rFonts w:ascii="Times New Roman" w:hAnsi="Times New Roman" w:cs="Times New Roman"/>
          <w:sz w:val="24"/>
          <w:szCs w:val="24"/>
        </w:rPr>
        <w:t>. Мониторинг организован для</w:t>
      </w:r>
      <w:r w:rsidR="00AC7C0A" w:rsidRPr="00211A65">
        <w:rPr>
          <w:rFonts w:ascii="Times New Roman" w:hAnsi="Times New Roman" w:cs="Times New Roman"/>
          <w:sz w:val="24"/>
          <w:szCs w:val="24"/>
        </w:rPr>
        <w:t xml:space="preserve"> оптимизации проведения практико-ориентированных курсов </w:t>
      </w:r>
      <w:proofErr w:type="spellStart"/>
      <w:r w:rsidR="00AC7C0A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AC7C0A" w:rsidRPr="00211A6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2A5580" w:rsidRPr="00211A65">
        <w:rPr>
          <w:rFonts w:ascii="Times New Roman" w:hAnsi="Times New Roman" w:cs="Times New Roman"/>
          <w:sz w:val="24"/>
          <w:szCs w:val="24"/>
        </w:rPr>
        <w:t xml:space="preserve">, проводится </w:t>
      </w:r>
      <w:r w:rsidR="00AC7C0A" w:rsidRPr="00211A65">
        <w:rPr>
          <w:rFonts w:ascii="Times New Roman" w:hAnsi="Times New Roman" w:cs="Times New Roman"/>
          <w:sz w:val="24"/>
          <w:szCs w:val="24"/>
        </w:rPr>
        <w:t>специалист</w:t>
      </w:r>
      <w:r w:rsidR="002A5580" w:rsidRPr="00211A65">
        <w:rPr>
          <w:rFonts w:ascii="Times New Roman" w:hAnsi="Times New Roman" w:cs="Times New Roman"/>
          <w:sz w:val="24"/>
          <w:szCs w:val="24"/>
        </w:rPr>
        <w:t>ами</w:t>
      </w:r>
      <w:r w:rsidR="00AC7C0A" w:rsidRPr="00211A65">
        <w:rPr>
          <w:rFonts w:ascii="Times New Roman" w:hAnsi="Times New Roman" w:cs="Times New Roman"/>
          <w:sz w:val="24"/>
          <w:szCs w:val="24"/>
        </w:rPr>
        <w:t xml:space="preserve"> Регионального центра трудовых ресурсов</w:t>
      </w:r>
      <w:r w:rsidR="002A5580" w:rsidRPr="00211A65">
        <w:rPr>
          <w:rFonts w:ascii="Times New Roman" w:hAnsi="Times New Roman" w:cs="Times New Roman"/>
          <w:sz w:val="24"/>
          <w:szCs w:val="24"/>
        </w:rPr>
        <w:t>.</w:t>
      </w:r>
      <w:r w:rsidR="00AC7C0A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A46C09" w:rsidRPr="00211A65">
        <w:rPr>
          <w:rFonts w:ascii="Times New Roman" w:hAnsi="Times New Roman" w:cs="Times New Roman"/>
          <w:sz w:val="24"/>
          <w:szCs w:val="24"/>
        </w:rPr>
        <w:t>П</w:t>
      </w:r>
      <w:r w:rsidR="00E542BE" w:rsidRPr="00211A65">
        <w:rPr>
          <w:rFonts w:ascii="Times New Roman" w:hAnsi="Times New Roman" w:cs="Times New Roman"/>
          <w:sz w:val="24"/>
          <w:szCs w:val="24"/>
        </w:rPr>
        <w:t>о</w:t>
      </w:r>
      <w:r w:rsidR="00A46C09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E542BE" w:rsidRPr="00211A65">
        <w:rPr>
          <w:rFonts w:ascii="Times New Roman" w:hAnsi="Times New Roman" w:cs="Times New Roman"/>
          <w:sz w:val="24"/>
          <w:szCs w:val="24"/>
        </w:rPr>
        <w:t>результатам</w:t>
      </w:r>
      <w:r w:rsidR="00A46C09" w:rsidRPr="00211A65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2A5580" w:rsidRPr="00211A65">
        <w:rPr>
          <w:rFonts w:ascii="Times New Roman" w:hAnsi="Times New Roman" w:cs="Times New Roman"/>
          <w:sz w:val="24"/>
          <w:szCs w:val="24"/>
        </w:rPr>
        <w:t xml:space="preserve">116 курсов в 2022-2023 учебном году </w:t>
      </w:r>
      <w:r w:rsidR="00936B27" w:rsidRPr="00211A65">
        <w:rPr>
          <w:rFonts w:ascii="Times New Roman" w:hAnsi="Times New Roman" w:cs="Times New Roman"/>
          <w:sz w:val="24"/>
          <w:szCs w:val="24"/>
        </w:rPr>
        <w:t xml:space="preserve">на основании выявленных проблем </w:t>
      </w:r>
      <w:r w:rsidR="00A46C09" w:rsidRPr="00211A65">
        <w:rPr>
          <w:rFonts w:ascii="Times New Roman" w:hAnsi="Times New Roman" w:cs="Times New Roman"/>
          <w:sz w:val="24"/>
          <w:szCs w:val="24"/>
        </w:rPr>
        <w:t xml:space="preserve">даны </w:t>
      </w:r>
      <w:r w:rsidR="004C40C0" w:rsidRPr="00211A65">
        <w:rPr>
          <w:rFonts w:ascii="Times New Roman" w:hAnsi="Times New Roman" w:cs="Times New Roman"/>
          <w:sz w:val="24"/>
          <w:szCs w:val="24"/>
        </w:rPr>
        <w:t xml:space="preserve">адресные </w:t>
      </w:r>
      <w:r w:rsidR="00E10680" w:rsidRPr="00211A65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4C40C0" w:rsidRPr="00211A65">
        <w:rPr>
          <w:rFonts w:ascii="Times New Roman" w:hAnsi="Times New Roman" w:cs="Times New Roman"/>
          <w:sz w:val="24"/>
          <w:szCs w:val="24"/>
        </w:rPr>
        <w:t xml:space="preserve">организаторам </w:t>
      </w:r>
      <w:r w:rsidR="001C2E19" w:rsidRPr="00211A65">
        <w:rPr>
          <w:rFonts w:ascii="Times New Roman" w:hAnsi="Times New Roman" w:cs="Times New Roman"/>
          <w:sz w:val="24"/>
          <w:szCs w:val="24"/>
        </w:rPr>
        <w:t xml:space="preserve">71 </w:t>
      </w:r>
      <w:r w:rsidR="004C40C0" w:rsidRPr="00211A65">
        <w:rPr>
          <w:rFonts w:ascii="Times New Roman" w:hAnsi="Times New Roman" w:cs="Times New Roman"/>
          <w:sz w:val="24"/>
          <w:szCs w:val="24"/>
        </w:rPr>
        <w:t>курс</w:t>
      </w:r>
      <w:r w:rsidR="001C2E19" w:rsidRPr="00211A65">
        <w:rPr>
          <w:rFonts w:ascii="Times New Roman" w:hAnsi="Times New Roman" w:cs="Times New Roman"/>
          <w:sz w:val="24"/>
          <w:szCs w:val="24"/>
        </w:rPr>
        <w:t>а.</w:t>
      </w:r>
      <w:r w:rsidR="002A5580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1C2E19" w:rsidRPr="00211A65">
        <w:rPr>
          <w:rFonts w:ascii="Times New Roman" w:hAnsi="Times New Roman" w:cs="Times New Roman"/>
          <w:sz w:val="24"/>
          <w:szCs w:val="24"/>
        </w:rPr>
        <w:t xml:space="preserve">Общие рекомендации по проведению </w:t>
      </w:r>
      <w:r w:rsidR="002A5580" w:rsidRPr="00211A65">
        <w:rPr>
          <w:rFonts w:ascii="Times New Roman" w:hAnsi="Times New Roman" w:cs="Times New Roman"/>
          <w:sz w:val="24"/>
          <w:szCs w:val="24"/>
        </w:rPr>
        <w:t>курсов</w:t>
      </w:r>
      <w:r w:rsidR="00432496" w:rsidRPr="00211A65">
        <w:rPr>
          <w:rFonts w:ascii="Times New Roman" w:hAnsi="Times New Roman" w:cs="Times New Roman"/>
          <w:sz w:val="24"/>
          <w:szCs w:val="24"/>
        </w:rPr>
        <w:t xml:space="preserve"> можно разделить на с</w:t>
      </w:r>
      <w:r w:rsidR="001C2E19" w:rsidRPr="00211A65">
        <w:rPr>
          <w:rFonts w:ascii="Times New Roman" w:hAnsi="Times New Roman" w:cs="Times New Roman"/>
          <w:sz w:val="24"/>
          <w:szCs w:val="24"/>
        </w:rPr>
        <w:t>одержательные</w:t>
      </w:r>
      <w:r w:rsidR="00432496" w:rsidRPr="00211A65">
        <w:rPr>
          <w:rFonts w:ascii="Times New Roman" w:hAnsi="Times New Roman" w:cs="Times New Roman"/>
          <w:sz w:val="24"/>
          <w:szCs w:val="24"/>
        </w:rPr>
        <w:t xml:space="preserve"> и организационные.</w:t>
      </w:r>
    </w:p>
    <w:p w:rsidR="00432496" w:rsidRPr="00211A65" w:rsidRDefault="002A5580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ab/>
      </w:r>
      <w:r w:rsidR="00432496" w:rsidRPr="00211A65">
        <w:rPr>
          <w:rFonts w:ascii="Times New Roman" w:hAnsi="Times New Roman" w:cs="Times New Roman"/>
          <w:sz w:val="24"/>
          <w:szCs w:val="24"/>
        </w:rPr>
        <w:t>Рекомендации по содержанию занятий:</w:t>
      </w:r>
    </w:p>
    <w:p w:rsidR="001C2E19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- проводить занятия по программам, утвержденным Экспертным советом; </w:t>
      </w:r>
    </w:p>
    <w:p w:rsidR="001C2E19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- практический компонент программы должен составлять 60 и более %;</w:t>
      </w:r>
    </w:p>
    <w:p w:rsidR="001C2E19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- на втором занятии давать обратную связь по</w:t>
      </w:r>
      <w:r w:rsidR="00681432" w:rsidRPr="00211A65">
        <w:rPr>
          <w:rFonts w:ascii="Times New Roman" w:hAnsi="Times New Roman" w:cs="Times New Roman"/>
          <w:sz w:val="24"/>
          <w:szCs w:val="24"/>
        </w:rPr>
        <w:t xml:space="preserve"> заданиям первого занятия курса.</w:t>
      </w:r>
    </w:p>
    <w:p w:rsidR="001C2E19" w:rsidRPr="00211A65" w:rsidRDefault="002A5580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ab/>
      </w:r>
      <w:r w:rsidR="00432496" w:rsidRPr="00211A65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1C2E19" w:rsidRPr="00211A65">
        <w:rPr>
          <w:rFonts w:ascii="Times New Roman" w:hAnsi="Times New Roman" w:cs="Times New Roman"/>
          <w:sz w:val="24"/>
          <w:szCs w:val="24"/>
        </w:rPr>
        <w:t>организаци</w:t>
      </w:r>
      <w:r w:rsidR="00432496" w:rsidRPr="00211A65">
        <w:rPr>
          <w:rFonts w:ascii="Times New Roman" w:hAnsi="Times New Roman" w:cs="Times New Roman"/>
          <w:sz w:val="24"/>
          <w:szCs w:val="24"/>
        </w:rPr>
        <w:t>и занятий</w:t>
      </w:r>
      <w:r w:rsidR="001C2E19" w:rsidRPr="00211A65">
        <w:rPr>
          <w:rFonts w:ascii="Times New Roman" w:hAnsi="Times New Roman" w:cs="Times New Roman"/>
          <w:sz w:val="24"/>
          <w:szCs w:val="24"/>
        </w:rPr>
        <w:t>:</w:t>
      </w:r>
    </w:p>
    <w:p w:rsidR="001C2E19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- занятия должен проводить преподаватель, владеющий содержанием программы, а также методами и формами работы, указанными в ней;</w:t>
      </w:r>
    </w:p>
    <w:p w:rsidR="001C2E19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- проводить занятия по расписанию в соответствии с рекомендациями к реализации курсов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подготовки: один учебный день 5,5-6 учебных часов;</w:t>
      </w:r>
    </w:p>
    <w:p w:rsidR="001C2E19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- указывать корректную информацию о курсе в АИС (ссылка, расписание, имя преподавателя, место проведения, номера кабинетов – при очной форме);</w:t>
      </w:r>
    </w:p>
    <w:p w:rsidR="001C2E19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- увеличить непосредственное общение с обучающимися через чат или прямое включение, на время перерыва закрывать чат;</w:t>
      </w:r>
    </w:p>
    <w:p w:rsidR="001C2E19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- использо</w:t>
      </w:r>
      <w:r w:rsidR="00681432" w:rsidRPr="00211A65">
        <w:rPr>
          <w:rFonts w:ascii="Times New Roman" w:hAnsi="Times New Roman" w:cs="Times New Roman"/>
          <w:sz w:val="24"/>
          <w:szCs w:val="24"/>
        </w:rPr>
        <w:t>вать демонстрационные материалы</w:t>
      </w:r>
      <w:r w:rsidRPr="00211A65">
        <w:rPr>
          <w:rFonts w:ascii="Times New Roman" w:hAnsi="Times New Roman" w:cs="Times New Roman"/>
          <w:sz w:val="24"/>
          <w:szCs w:val="24"/>
        </w:rPr>
        <w:t>;</w:t>
      </w:r>
    </w:p>
    <w:p w:rsidR="00432496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lastRenderedPageBreak/>
        <w:t xml:space="preserve">- улучшить технические характеристики проведения (звук, видео), рекомендуемая продолжительность видеороликов – не более 10 минут; </w:t>
      </w:r>
    </w:p>
    <w:p w:rsidR="001C2E19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- предусмотреть техническую поддержку преподавателя при проведении занятия;</w:t>
      </w:r>
    </w:p>
    <w:p w:rsidR="00681432" w:rsidRPr="00211A65" w:rsidRDefault="001C2E19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- проводить занятия на другой платформе (не скайп), с более простой регистрацией, позволяющей работать со всеми участниками, </w:t>
      </w:r>
      <w:r w:rsidR="00681432" w:rsidRPr="00211A65">
        <w:rPr>
          <w:rFonts w:ascii="Times New Roman" w:hAnsi="Times New Roman" w:cs="Times New Roman"/>
          <w:sz w:val="24"/>
          <w:szCs w:val="24"/>
        </w:rPr>
        <w:t>в поле Примечание разместить понятную инструкцию по входу на занятие;</w:t>
      </w:r>
    </w:p>
    <w:p w:rsidR="001C2E19" w:rsidRPr="00211A65" w:rsidRDefault="00681432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- </w:t>
      </w:r>
      <w:r w:rsidR="001C2E19" w:rsidRPr="00211A65">
        <w:rPr>
          <w:rFonts w:ascii="Times New Roman" w:hAnsi="Times New Roman" w:cs="Times New Roman"/>
          <w:sz w:val="24"/>
          <w:szCs w:val="24"/>
        </w:rPr>
        <w:t>указат</w:t>
      </w:r>
      <w:r w:rsidRPr="00211A65">
        <w:rPr>
          <w:rFonts w:ascii="Times New Roman" w:hAnsi="Times New Roman" w:cs="Times New Roman"/>
          <w:sz w:val="24"/>
          <w:szCs w:val="24"/>
        </w:rPr>
        <w:t>ь рабочий телефон техподдержки.</w:t>
      </w:r>
    </w:p>
    <w:p w:rsidR="007F2766" w:rsidRPr="00211A65" w:rsidRDefault="007F2766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Для более полной оценки качества проведения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подготовки проведено анкетирование ответственных за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подготовку в школах и организациях</w:t>
      </w:r>
      <w:r w:rsidR="00730ECB" w:rsidRPr="00211A65">
        <w:rPr>
          <w:rFonts w:ascii="Times New Roman" w:hAnsi="Times New Roman" w:cs="Times New Roman"/>
          <w:sz w:val="24"/>
          <w:szCs w:val="24"/>
        </w:rPr>
        <w:t>-организаторах курсов</w:t>
      </w:r>
      <w:r w:rsidRPr="00211A65">
        <w:rPr>
          <w:rFonts w:ascii="Times New Roman" w:hAnsi="Times New Roman" w:cs="Times New Roman"/>
          <w:sz w:val="24"/>
          <w:szCs w:val="24"/>
        </w:rPr>
        <w:t xml:space="preserve">. Получено 254 отзыва школьных ответственных и </w:t>
      </w:r>
      <w:r w:rsidR="00730ECB" w:rsidRPr="00211A65">
        <w:rPr>
          <w:rFonts w:ascii="Times New Roman" w:hAnsi="Times New Roman" w:cs="Times New Roman"/>
          <w:sz w:val="24"/>
          <w:szCs w:val="24"/>
        </w:rPr>
        <w:t xml:space="preserve">50 отзывов организаторов курсов. </w:t>
      </w:r>
      <w:r w:rsidRPr="00211A65">
        <w:rPr>
          <w:rFonts w:ascii="Times New Roman" w:hAnsi="Times New Roman" w:cs="Times New Roman"/>
          <w:sz w:val="24"/>
          <w:szCs w:val="24"/>
        </w:rPr>
        <w:t>57 школ</w:t>
      </w:r>
      <w:r w:rsidR="00730ECB" w:rsidRPr="00211A65">
        <w:rPr>
          <w:rFonts w:ascii="Times New Roman" w:hAnsi="Times New Roman" w:cs="Times New Roman"/>
          <w:sz w:val="24"/>
          <w:szCs w:val="24"/>
        </w:rPr>
        <w:t xml:space="preserve"> и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730ECB" w:rsidRPr="00211A65">
        <w:rPr>
          <w:rFonts w:ascii="Times New Roman" w:hAnsi="Times New Roman" w:cs="Times New Roman"/>
          <w:sz w:val="24"/>
          <w:szCs w:val="24"/>
        </w:rPr>
        <w:t xml:space="preserve">12 организаторов курсов </w:t>
      </w:r>
      <w:r w:rsidRPr="00211A65">
        <w:rPr>
          <w:rFonts w:ascii="Times New Roman" w:hAnsi="Times New Roman" w:cs="Times New Roman"/>
          <w:sz w:val="24"/>
          <w:szCs w:val="24"/>
        </w:rPr>
        <w:t xml:space="preserve">указали конкретные предложения по улучшению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8E5BA3" w:rsidRPr="00211A65">
        <w:rPr>
          <w:rFonts w:ascii="Times New Roman" w:hAnsi="Times New Roman" w:cs="Times New Roman"/>
          <w:sz w:val="24"/>
          <w:szCs w:val="24"/>
        </w:rPr>
        <w:t xml:space="preserve">, которые будут учтены при организации </w:t>
      </w:r>
      <w:proofErr w:type="spellStart"/>
      <w:r w:rsidR="008E5BA3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8E5BA3" w:rsidRPr="00211A65">
        <w:rPr>
          <w:rFonts w:ascii="Times New Roman" w:hAnsi="Times New Roman" w:cs="Times New Roman"/>
          <w:sz w:val="24"/>
          <w:szCs w:val="24"/>
        </w:rPr>
        <w:t xml:space="preserve"> подготовки в следующем учебном году.</w:t>
      </w:r>
    </w:p>
    <w:p w:rsidR="00BC0BA3" w:rsidRPr="00211A65" w:rsidRDefault="008E5BA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Заключительным этапом</w:t>
      </w:r>
      <w:r w:rsidR="002B3833" w:rsidRPr="0021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833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2B3833" w:rsidRPr="00211A65">
        <w:rPr>
          <w:rFonts w:ascii="Times New Roman" w:hAnsi="Times New Roman" w:cs="Times New Roman"/>
          <w:sz w:val="24"/>
          <w:szCs w:val="24"/>
        </w:rPr>
        <w:t xml:space="preserve"> подготовки является формирование </w:t>
      </w:r>
      <w:r w:rsidR="001B5133" w:rsidRPr="00211A65">
        <w:rPr>
          <w:rFonts w:ascii="Times New Roman" w:hAnsi="Times New Roman" w:cs="Times New Roman"/>
          <w:sz w:val="24"/>
          <w:szCs w:val="24"/>
        </w:rPr>
        <w:t>индивидуальных</w:t>
      </w:r>
      <w:r w:rsidR="008829F7" w:rsidRPr="00211A6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B5133" w:rsidRPr="00211A65">
        <w:rPr>
          <w:rFonts w:ascii="Times New Roman" w:hAnsi="Times New Roman" w:cs="Times New Roman"/>
          <w:sz w:val="24"/>
          <w:szCs w:val="24"/>
        </w:rPr>
        <w:t>ых</w:t>
      </w:r>
      <w:r w:rsidR="008829F7" w:rsidRPr="00211A65">
        <w:rPr>
          <w:rFonts w:ascii="Times New Roman" w:hAnsi="Times New Roman" w:cs="Times New Roman"/>
          <w:sz w:val="24"/>
          <w:szCs w:val="24"/>
        </w:rPr>
        <w:t xml:space="preserve"> траектори</w:t>
      </w:r>
      <w:r w:rsidR="001B5133" w:rsidRPr="00211A65">
        <w:rPr>
          <w:rFonts w:ascii="Times New Roman" w:hAnsi="Times New Roman" w:cs="Times New Roman"/>
          <w:sz w:val="24"/>
          <w:szCs w:val="24"/>
        </w:rPr>
        <w:t>й</w:t>
      </w:r>
      <w:r w:rsidR="008829F7" w:rsidRPr="00211A65">
        <w:rPr>
          <w:rFonts w:ascii="Times New Roman" w:hAnsi="Times New Roman" w:cs="Times New Roman"/>
          <w:sz w:val="24"/>
          <w:szCs w:val="24"/>
        </w:rPr>
        <w:t xml:space="preserve"> девятиклассник</w:t>
      </w:r>
      <w:r w:rsidR="001B5133" w:rsidRPr="00211A65">
        <w:rPr>
          <w:rFonts w:ascii="Times New Roman" w:hAnsi="Times New Roman" w:cs="Times New Roman"/>
          <w:sz w:val="24"/>
          <w:szCs w:val="24"/>
        </w:rPr>
        <w:t>ами</w:t>
      </w:r>
      <w:r w:rsidR="002B3833" w:rsidRPr="00211A65">
        <w:rPr>
          <w:rFonts w:ascii="Times New Roman" w:hAnsi="Times New Roman" w:cs="Times New Roman"/>
          <w:sz w:val="24"/>
          <w:szCs w:val="24"/>
        </w:rPr>
        <w:t xml:space="preserve">. </w:t>
      </w:r>
      <w:r w:rsidR="00BC0BA3" w:rsidRPr="00211A65">
        <w:rPr>
          <w:rFonts w:ascii="Times New Roman" w:hAnsi="Times New Roman" w:cs="Times New Roman"/>
          <w:sz w:val="24"/>
          <w:szCs w:val="24"/>
        </w:rPr>
        <w:t xml:space="preserve">18264 девятиклассника </w:t>
      </w:r>
      <w:r w:rsidR="001E5A2A" w:rsidRPr="00211A65">
        <w:rPr>
          <w:rFonts w:ascii="Times New Roman" w:hAnsi="Times New Roman" w:cs="Times New Roman"/>
          <w:sz w:val="24"/>
          <w:szCs w:val="24"/>
        </w:rPr>
        <w:t xml:space="preserve">(96 % от общего количества девятиклассников, записанных на курсы </w:t>
      </w:r>
      <w:proofErr w:type="spellStart"/>
      <w:r w:rsidR="001E5A2A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1E5A2A" w:rsidRPr="00211A65">
        <w:rPr>
          <w:rFonts w:ascii="Times New Roman" w:hAnsi="Times New Roman" w:cs="Times New Roman"/>
          <w:sz w:val="24"/>
          <w:szCs w:val="24"/>
        </w:rPr>
        <w:t xml:space="preserve"> подготовки) </w:t>
      </w:r>
      <w:r w:rsidR="00BC0BA3" w:rsidRPr="00211A65">
        <w:rPr>
          <w:rFonts w:ascii="Times New Roman" w:hAnsi="Times New Roman" w:cs="Times New Roman"/>
          <w:sz w:val="24"/>
          <w:szCs w:val="24"/>
        </w:rPr>
        <w:t xml:space="preserve">построили свои индивидуальные образовательные траектории в </w:t>
      </w:r>
      <w:r w:rsidR="007525EA" w:rsidRPr="00211A65">
        <w:rPr>
          <w:rFonts w:ascii="Times New Roman" w:hAnsi="Times New Roman" w:cs="Times New Roman"/>
          <w:sz w:val="24"/>
          <w:szCs w:val="24"/>
        </w:rPr>
        <w:t>АИС, и</w:t>
      </w:r>
      <w:r w:rsidR="00BC0BA3" w:rsidRPr="00211A65">
        <w:rPr>
          <w:rFonts w:ascii="Times New Roman" w:hAnsi="Times New Roman" w:cs="Times New Roman"/>
          <w:sz w:val="24"/>
          <w:szCs w:val="24"/>
        </w:rPr>
        <w:t>з них:</w:t>
      </w:r>
    </w:p>
    <w:p w:rsidR="00BC0BA3" w:rsidRPr="00211A65" w:rsidRDefault="00BC0BA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60 % планируют профессиональное обучение после 9 класса,</w:t>
      </w:r>
    </w:p>
    <w:p w:rsidR="00BC0BA3" w:rsidRPr="00211A65" w:rsidRDefault="00BC0BA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35% планируют продолжить обучение в 10 классе,</w:t>
      </w:r>
    </w:p>
    <w:p w:rsidR="00BC0BA3" w:rsidRPr="00211A65" w:rsidRDefault="00BC0BA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5% пока не определились.</w:t>
      </w:r>
    </w:p>
    <w:p w:rsidR="0034485E" w:rsidRDefault="007525EA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профессиональных планов </w:t>
      </w:r>
      <w:r w:rsidR="008B4782" w:rsidRPr="00211A65">
        <w:rPr>
          <w:rFonts w:ascii="Times New Roman" w:hAnsi="Times New Roman" w:cs="Times New Roman"/>
          <w:sz w:val="24"/>
          <w:szCs w:val="24"/>
        </w:rPr>
        <w:t xml:space="preserve">девятиклассников Самарской области </w:t>
      </w:r>
      <w:r w:rsidR="008B4782">
        <w:rPr>
          <w:rFonts w:ascii="Times New Roman" w:hAnsi="Times New Roman" w:cs="Times New Roman"/>
          <w:sz w:val="24"/>
          <w:szCs w:val="24"/>
        </w:rPr>
        <w:t>по территориальным управлениям представлена в приложении № 7, данные по региону представлены</w:t>
      </w:r>
      <w:r w:rsidRPr="00211A65">
        <w:rPr>
          <w:rFonts w:ascii="Times New Roman" w:hAnsi="Times New Roman" w:cs="Times New Roman"/>
          <w:sz w:val="24"/>
          <w:szCs w:val="24"/>
        </w:rPr>
        <w:t xml:space="preserve"> в т</w:t>
      </w:r>
      <w:r w:rsidR="0034485E" w:rsidRPr="00211A65">
        <w:rPr>
          <w:rFonts w:ascii="Times New Roman" w:hAnsi="Times New Roman" w:cs="Times New Roman"/>
          <w:sz w:val="24"/>
          <w:szCs w:val="24"/>
        </w:rPr>
        <w:t>аблиц</w:t>
      </w:r>
      <w:r w:rsidRPr="00211A65">
        <w:rPr>
          <w:rFonts w:ascii="Times New Roman" w:hAnsi="Times New Roman" w:cs="Times New Roman"/>
          <w:sz w:val="24"/>
          <w:szCs w:val="24"/>
        </w:rPr>
        <w:t>е:</w:t>
      </w:r>
      <w:r w:rsidR="0034485E" w:rsidRPr="00211A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9"/>
        <w:gridCol w:w="3991"/>
        <w:gridCol w:w="2197"/>
        <w:gridCol w:w="2197"/>
      </w:tblGrid>
      <w:tr w:rsidR="0034485E" w:rsidRPr="00F6096F" w:rsidTr="00DD20B8">
        <w:tc>
          <w:tcPr>
            <w:tcW w:w="829" w:type="dxa"/>
            <w:vMerge w:val="restart"/>
            <w:noWrap/>
            <w:hideMark/>
          </w:tcPr>
          <w:p w:rsidR="0034485E" w:rsidRPr="00F6096F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1" w:type="dxa"/>
            <w:vMerge w:val="restart"/>
            <w:hideMark/>
          </w:tcPr>
          <w:p w:rsidR="0034485E" w:rsidRPr="00F6096F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394" w:type="dxa"/>
            <w:gridSpan w:val="2"/>
            <w:hideMark/>
          </w:tcPr>
          <w:p w:rsidR="0034485E" w:rsidRPr="00F6096F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34485E" w:rsidRPr="00211A65" w:rsidTr="00DD20B8">
        <w:tc>
          <w:tcPr>
            <w:tcW w:w="829" w:type="dxa"/>
            <w:vMerge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97" w:type="dxa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4485E" w:rsidRPr="00211A65" w:rsidTr="001849F2">
        <w:tc>
          <w:tcPr>
            <w:tcW w:w="829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Уходит после 9-го класса</w:t>
            </w:r>
          </w:p>
        </w:tc>
        <w:tc>
          <w:tcPr>
            <w:tcW w:w="2197" w:type="dxa"/>
            <w:shd w:val="clear" w:color="auto" w:fill="auto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10878</w:t>
            </w:r>
          </w:p>
        </w:tc>
        <w:tc>
          <w:tcPr>
            <w:tcW w:w="2197" w:type="dxa"/>
            <w:shd w:val="clear" w:color="auto" w:fill="auto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59,56</w:t>
            </w:r>
          </w:p>
        </w:tc>
      </w:tr>
      <w:tr w:rsidR="0034485E" w:rsidRPr="00211A65" w:rsidTr="001849F2">
        <w:tc>
          <w:tcPr>
            <w:tcW w:w="829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Профплан</w:t>
            </w:r>
            <w:proofErr w:type="spellEnd"/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</w:t>
            </w:r>
          </w:p>
        </w:tc>
        <w:tc>
          <w:tcPr>
            <w:tcW w:w="2197" w:type="dxa"/>
            <w:shd w:val="clear" w:color="auto" w:fill="auto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8289</w:t>
            </w:r>
          </w:p>
        </w:tc>
        <w:tc>
          <w:tcPr>
            <w:tcW w:w="2197" w:type="dxa"/>
            <w:shd w:val="clear" w:color="auto" w:fill="auto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4485E" w:rsidRPr="00211A65" w:rsidTr="001849F2">
        <w:tc>
          <w:tcPr>
            <w:tcW w:w="829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Выбрана только образовательная организация</w:t>
            </w:r>
          </w:p>
        </w:tc>
        <w:tc>
          <w:tcPr>
            <w:tcW w:w="2197" w:type="dxa"/>
            <w:shd w:val="clear" w:color="auto" w:fill="auto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197" w:type="dxa"/>
            <w:shd w:val="clear" w:color="auto" w:fill="auto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4485E" w:rsidRPr="00211A65" w:rsidTr="001849F2">
        <w:tc>
          <w:tcPr>
            <w:tcW w:w="829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Профплан</w:t>
            </w:r>
            <w:proofErr w:type="spellEnd"/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сформирован</w:t>
            </w:r>
          </w:p>
        </w:tc>
        <w:tc>
          <w:tcPr>
            <w:tcW w:w="2197" w:type="dxa"/>
            <w:shd w:val="clear" w:color="auto" w:fill="auto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2197" w:type="dxa"/>
            <w:shd w:val="clear" w:color="auto" w:fill="auto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34485E" w:rsidRPr="00211A65" w:rsidTr="001849F2">
        <w:tc>
          <w:tcPr>
            <w:tcW w:w="829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Остаётся в 10-ом классе</w:t>
            </w:r>
          </w:p>
        </w:tc>
        <w:tc>
          <w:tcPr>
            <w:tcW w:w="2197" w:type="dxa"/>
            <w:shd w:val="clear" w:color="auto" w:fill="auto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2197" w:type="dxa"/>
            <w:shd w:val="clear" w:color="auto" w:fill="auto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35,43</w:t>
            </w:r>
          </w:p>
        </w:tc>
      </w:tr>
      <w:tr w:rsidR="0034485E" w:rsidRPr="00211A65" w:rsidTr="001849F2">
        <w:tc>
          <w:tcPr>
            <w:tcW w:w="829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Профплан</w:t>
            </w:r>
            <w:proofErr w:type="spellEnd"/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</w:t>
            </w:r>
          </w:p>
        </w:tc>
        <w:tc>
          <w:tcPr>
            <w:tcW w:w="2197" w:type="dxa"/>
            <w:shd w:val="clear" w:color="auto" w:fill="auto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2197" w:type="dxa"/>
            <w:shd w:val="clear" w:color="auto" w:fill="auto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58,01</w:t>
            </w:r>
          </w:p>
        </w:tc>
      </w:tr>
      <w:tr w:rsidR="0034485E" w:rsidRPr="00211A65" w:rsidTr="001849F2">
        <w:tc>
          <w:tcPr>
            <w:tcW w:w="829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Выбрана только образовательная организация</w:t>
            </w:r>
          </w:p>
        </w:tc>
        <w:tc>
          <w:tcPr>
            <w:tcW w:w="2197" w:type="dxa"/>
            <w:shd w:val="clear" w:color="auto" w:fill="auto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197" w:type="dxa"/>
            <w:shd w:val="clear" w:color="auto" w:fill="auto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</w:t>
            </w:r>
          </w:p>
        </w:tc>
      </w:tr>
      <w:tr w:rsidR="0034485E" w:rsidRPr="00211A65" w:rsidTr="001849F2">
        <w:tc>
          <w:tcPr>
            <w:tcW w:w="829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Профплан</w:t>
            </w:r>
            <w:proofErr w:type="spellEnd"/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сформирован</w:t>
            </w:r>
          </w:p>
        </w:tc>
        <w:tc>
          <w:tcPr>
            <w:tcW w:w="2197" w:type="dxa"/>
            <w:shd w:val="clear" w:color="auto" w:fill="auto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2197" w:type="dxa"/>
            <w:shd w:val="clear" w:color="auto" w:fill="auto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34,34</w:t>
            </w:r>
          </w:p>
        </w:tc>
      </w:tr>
      <w:tr w:rsidR="0034485E" w:rsidRPr="00211A65" w:rsidTr="001849F2">
        <w:tc>
          <w:tcPr>
            <w:tcW w:w="829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определился: уходит или остаётся</w:t>
            </w:r>
          </w:p>
        </w:tc>
        <w:tc>
          <w:tcPr>
            <w:tcW w:w="2197" w:type="dxa"/>
            <w:shd w:val="clear" w:color="auto" w:fill="auto"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197" w:type="dxa"/>
            <w:shd w:val="clear" w:color="auto" w:fill="auto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5,01</w:t>
            </w:r>
          </w:p>
        </w:tc>
      </w:tr>
      <w:tr w:rsidR="0034485E" w:rsidRPr="00211A65" w:rsidTr="00DD20B8">
        <w:tc>
          <w:tcPr>
            <w:tcW w:w="4820" w:type="dxa"/>
            <w:gridSpan w:val="2"/>
            <w:noWrap/>
            <w:hideMark/>
          </w:tcPr>
          <w:p w:rsidR="0034485E" w:rsidRPr="00211A65" w:rsidRDefault="0034485E" w:rsidP="002532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7" w:type="dxa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18264</w:t>
            </w:r>
          </w:p>
        </w:tc>
        <w:tc>
          <w:tcPr>
            <w:tcW w:w="2197" w:type="dxa"/>
            <w:noWrap/>
          </w:tcPr>
          <w:p w:rsidR="0034485E" w:rsidRPr="00211A65" w:rsidRDefault="0034485E" w:rsidP="002532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E5BA3" w:rsidRPr="00211A65" w:rsidRDefault="008E5BA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Данные таблицы говорят о том, что:</w:t>
      </w:r>
    </w:p>
    <w:p w:rsidR="00791B5A" w:rsidRPr="00211A65" w:rsidRDefault="00535E5A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lastRenderedPageBreak/>
        <w:t xml:space="preserve">12043 </w:t>
      </w:r>
      <w:r w:rsidR="00D25A40" w:rsidRPr="00211A65">
        <w:rPr>
          <w:rFonts w:ascii="Times New Roman" w:hAnsi="Times New Roman" w:cs="Times New Roman"/>
          <w:sz w:val="24"/>
          <w:szCs w:val="24"/>
        </w:rPr>
        <w:t>девятиклассника</w:t>
      </w:r>
      <w:r w:rsidRPr="00211A65">
        <w:rPr>
          <w:rFonts w:ascii="Times New Roman" w:hAnsi="Times New Roman" w:cs="Times New Roman"/>
          <w:sz w:val="24"/>
          <w:szCs w:val="24"/>
        </w:rPr>
        <w:t xml:space="preserve"> (66%)</w:t>
      </w:r>
      <w:r w:rsidR="00791B5A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Pr="00211A65">
        <w:rPr>
          <w:rFonts w:ascii="Times New Roman" w:hAnsi="Times New Roman" w:cs="Times New Roman"/>
          <w:sz w:val="24"/>
          <w:szCs w:val="24"/>
        </w:rPr>
        <w:t>имеют сформированные профессиональные планы</w:t>
      </w:r>
      <w:r w:rsidR="00976625" w:rsidRPr="00211A65">
        <w:rPr>
          <w:rFonts w:ascii="Times New Roman" w:hAnsi="Times New Roman" w:cs="Times New Roman"/>
          <w:sz w:val="24"/>
          <w:szCs w:val="24"/>
        </w:rPr>
        <w:t>;</w:t>
      </w:r>
    </w:p>
    <w:p w:rsidR="00C15BA3" w:rsidRPr="00211A65" w:rsidRDefault="00C15BA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3973 девятиклассника (22%) определились только с вариантом получения дальнейшего образования – профессиональное обучение в колледже или 10 класс;</w:t>
      </w:r>
    </w:p>
    <w:p w:rsidR="00791B5A" w:rsidRPr="00211A65" w:rsidRDefault="00791B5A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113</w:t>
      </w:r>
      <w:r w:rsidR="00976625" w:rsidRPr="00211A65">
        <w:rPr>
          <w:rFonts w:ascii="Times New Roman" w:hAnsi="Times New Roman" w:cs="Times New Roman"/>
          <w:sz w:val="24"/>
          <w:szCs w:val="24"/>
        </w:rPr>
        <w:t>3</w:t>
      </w:r>
      <w:r w:rsidRPr="00211A65">
        <w:rPr>
          <w:rFonts w:ascii="Times New Roman" w:hAnsi="Times New Roman" w:cs="Times New Roman"/>
          <w:sz w:val="24"/>
          <w:szCs w:val="24"/>
        </w:rPr>
        <w:t xml:space="preserve"> девятиклассник</w:t>
      </w:r>
      <w:r w:rsidR="00976625" w:rsidRPr="00211A65">
        <w:rPr>
          <w:rFonts w:ascii="Times New Roman" w:hAnsi="Times New Roman" w:cs="Times New Roman"/>
          <w:sz w:val="24"/>
          <w:szCs w:val="24"/>
        </w:rPr>
        <w:t>а (7%)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9E5EF1" w:rsidRPr="00211A65">
        <w:rPr>
          <w:rFonts w:ascii="Times New Roman" w:hAnsi="Times New Roman" w:cs="Times New Roman"/>
          <w:sz w:val="24"/>
          <w:szCs w:val="24"/>
        </w:rPr>
        <w:t xml:space="preserve">пока </w:t>
      </w:r>
      <w:r w:rsidR="00C15BA3" w:rsidRPr="00211A65">
        <w:rPr>
          <w:rFonts w:ascii="Times New Roman" w:hAnsi="Times New Roman" w:cs="Times New Roman"/>
          <w:sz w:val="24"/>
          <w:szCs w:val="24"/>
        </w:rPr>
        <w:t>определились</w:t>
      </w:r>
      <w:r w:rsidRPr="00211A65">
        <w:rPr>
          <w:rFonts w:ascii="Times New Roman" w:hAnsi="Times New Roman" w:cs="Times New Roman"/>
          <w:sz w:val="24"/>
          <w:szCs w:val="24"/>
        </w:rPr>
        <w:t>, в какое профессиональное учебное заведение они хотят поступить</w:t>
      </w:r>
      <w:r w:rsidR="00C15BA3" w:rsidRPr="00211A65">
        <w:rPr>
          <w:rFonts w:ascii="Times New Roman" w:hAnsi="Times New Roman" w:cs="Times New Roman"/>
          <w:sz w:val="24"/>
          <w:szCs w:val="24"/>
        </w:rPr>
        <w:t>.</w:t>
      </w:r>
    </w:p>
    <w:p w:rsidR="0072035B" w:rsidRPr="00211A65" w:rsidRDefault="002B3833" w:rsidP="00211A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711CD" w:rsidRPr="00211A65">
        <w:rPr>
          <w:rFonts w:ascii="Times New Roman" w:hAnsi="Times New Roman" w:cs="Times New Roman"/>
          <w:sz w:val="24"/>
          <w:szCs w:val="24"/>
        </w:rPr>
        <w:t>более</w:t>
      </w:r>
      <w:r w:rsidR="00F21E7D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EE0DA6" w:rsidRPr="00211A65">
        <w:rPr>
          <w:rFonts w:ascii="Times New Roman" w:hAnsi="Times New Roman" w:cs="Times New Roman"/>
          <w:sz w:val="24"/>
          <w:szCs w:val="24"/>
        </w:rPr>
        <w:t>половины</w:t>
      </w:r>
      <w:r w:rsidRPr="00211A65">
        <w:rPr>
          <w:rFonts w:ascii="Times New Roman" w:hAnsi="Times New Roman" w:cs="Times New Roman"/>
          <w:sz w:val="24"/>
          <w:szCs w:val="24"/>
        </w:rPr>
        <w:t xml:space="preserve"> девятиклассников после прохождения курсов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5711CD" w:rsidRPr="00211A65">
        <w:rPr>
          <w:rFonts w:ascii="Times New Roman" w:hAnsi="Times New Roman" w:cs="Times New Roman"/>
          <w:sz w:val="24"/>
          <w:szCs w:val="24"/>
        </w:rPr>
        <w:t>сформировали свои</w:t>
      </w:r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DB68D9" w:rsidRPr="00211A65">
        <w:rPr>
          <w:rFonts w:ascii="Times New Roman" w:hAnsi="Times New Roman" w:cs="Times New Roman"/>
          <w:sz w:val="24"/>
          <w:szCs w:val="24"/>
        </w:rPr>
        <w:t xml:space="preserve">профессиональные планы и </w:t>
      </w:r>
      <w:r w:rsidR="005711CD" w:rsidRPr="00211A65">
        <w:rPr>
          <w:rFonts w:ascii="Times New Roman" w:hAnsi="Times New Roman" w:cs="Times New Roman"/>
          <w:sz w:val="24"/>
          <w:szCs w:val="24"/>
        </w:rPr>
        <w:t>знают профессию, которую хотят получить</w:t>
      </w:r>
      <w:r w:rsidR="004B30F6" w:rsidRPr="00211A65">
        <w:rPr>
          <w:rFonts w:ascii="Times New Roman" w:hAnsi="Times New Roman" w:cs="Times New Roman"/>
          <w:sz w:val="24"/>
          <w:szCs w:val="24"/>
        </w:rPr>
        <w:t xml:space="preserve">: 9322 выпускников выбрали 235 профессий/специальностей/направлений подготовки, 10 </w:t>
      </w:r>
      <w:r w:rsidR="00524BD1" w:rsidRPr="00211A6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C15BA3" w:rsidRPr="00211A65">
        <w:rPr>
          <w:rFonts w:ascii="Times New Roman" w:hAnsi="Times New Roman" w:cs="Times New Roman"/>
          <w:sz w:val="24"/>
          <w:szCs w:val="24"/>
        </w:rPr>
        <w:t>популярных</w:t>
      </w:r>
      <w:r w:rsidR="00524BD1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7B4723" w:rsidRPr="00211A6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24BD1" w:rsidRPr="00211A65">
        <w:rPr>
          <w:rFonts w:ascii="Times New Roman" w:hAnsi="Times New Roman" w:cs="Times New Roman"/>
          <w:sz w:val="24"/>
          <w:szCs w:val="24"/>
        </w:rPr>
        <w:t>представлен</w:t>
      </w:r>
      <w:r w:rsidR="004B30F6" w:rsidRPr="00211A65">
        <w:rPr>
          <w:rFonts w:ascii="Times New Roman" w:hAnsi="Times New Roman" w:cs="Times New Roman"/>
          <w:sz w:val="24"/>
          <w:szCs w:val="24"/>
        </w:rPr>
        <w:t>ы</w:t>
      </w:r>
      <w:r w:rsidR="00524BD1" w:rsidRPr="00211A65">
        <w:rPr>
          <w:rFonts w:ascii="Times New Roman" w:hAnsi="Times New Roman" w:cs="Times New Roman"/>
          <w:sz w:val="24"/>
          <w:szCs w:val="24"/>
        </w:rPr>
        <w:t xml:space="preserve"> в т</w:t>
      </w:r>
      <w:r w:rsidR="0072035B" w:rsidRPr="00211A65">
        <w:rPr>
          <w:rFonts w:ascii="Times New Roman" w:hAnsi="Times New Roman" w:cs="Times New Roman"/>
          <w:sz w:val="24"/>
          <w:szCs w:val="24"/>
        </w:rPr>
        <w:t>аблиц</w:t>
      </w:r>
      <w:r w:rsidR="00524BD1" w:rsidRPr="00211A65">
        <w:rPr>
          <w:rFonts w:ascii="Times New Roman" w:hAnsi="Times New Roman" w:cs="Times New Roman"/>
          <w:sz w:val="24"/>
          <w:szCs w:val="24"/>
        </w:rPr>
        <w:t>е</w:t>
      </w:r>
      <w:r w:rsidR="004B30F6" w:rsidRPr="00211A65">
        <w:rPr>
          <w:rFonts w:ascii="Times New Roman" w:hAnsi="Times New Roman" w:cs="Times New Roman"/>
          <w:sz w:val="24"/>
          <w:szCs w:val="24"/>
        </w:rPr>
        <w:t>:</w:t>
      </w:r>
      <w:r w:rsidR="00524BD1" w:rsidRPr="00211A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2126"/>
      </w:tblGrid>
      <w:tr w:rsidR="0072035B" w:rsidRPr="00F6096F" w:rsidTr="00F6096F">
        <w:trPr>
          <w:trHeight w:val="37"/>
          <w:tblHeader/>
        </w:trPr>
        <w:tc>
          <w:tcPr>
            <w:tcW w:w="709" w:type="dxa"/>
            <w:vMerge w:val="restar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035B" w:rsidRPr="00F6096F" w:rsidRDefault="0072035B" w:rsidP="002A082B">
            <w:pPr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4723" w:rsidRPr="00F6096F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B4723" w:rsidRPr="00F60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профессии/</w:t>
            </w:r>
            <w:r w:rsidRPr="00F60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специальности</w:t>
            </w:r>
            <w:r w:rsidR="007B4723" w:rsidRPr="00F60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72035B" w:rsidRPr="00F6096F" w:rsidRDefault="007B4723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035B" w:rsidRPr="00F6096F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vMerge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72035B" w:rsidRPr="00211A65" w:rsidTr="00F6096F">
        <w:trPr>
          <w:trHeight w:val="577"/>
          <w:tblHeader/>
        </w:trPr>
        <w:tc>
          <w:tcPr>
            <w:tcW w:w="70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54.01.20 Графический дизайнер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 Дизайн (по отраслям)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</w:tr>
      <w:tr w:rsidR="0072035B" w:rsidRPr="00211A65" w:rsidTr="00F6096F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40.02.04 Юриспруденция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035B" w:rsidRPr="00211A65" w:rsidRDefault="0072035B" w:rsidP="002A0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</w:tbl>
    <w:p w:rsidR="003C4A11" w:rsidRPr="00211A65" w:rsidRDefault="003C4A11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A11" w:rsidRPr="00211A65" w:rsidRDefault="00EA050A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Результаты выборов организаций </w:t>
      </w:r>
      <w:r w:rsidR="007B4723" w:rsidRPr="00211A65">
        <w:rPr>
          <w:rFonts w:ascii="Times New Roman" w:hAnsi="Times New Roman" w:cs="Times New Roman"/>
          <w:sz w:val="24"/>
          <w:szCs w:val="24"/>
        </w:rPr>
        <w:t xml:space="preserve">среднего и высшего </w:t>
      </w:r>
      <w:r w:rsidRPr="00211A65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632AA1" w:rsidRPr="00211A65">
        <w:rPr>
          <w:rFonts w:ascii="Times New Roman" w:hAnsi="Times New Roman" w:cs="Times New Roman"/>
          <w:sz w:val="24"/>
          <w:szCs w:val="24"/>
        </w:rPr>
        <w:t xml:space="preserve">девятиклассниками </w:t>
      </w:r>
      <w:r w:rsidRPr="00211A65">
        <w:rPr>
          <w:rFonts w:ascii="Times New Roman" w:hAnsi="Times New Roman" w:cs="Times New Roman"/>
          <w:sz w:val="24"/>
          <w:szCs w:val="24"/>
        </w:rPr>
        <w:t>показывают</w:t>
      </w:r>
      <w:r w:rsidR="00FE6B19" w:rsidRPr="00211A65">
        <w:rPr>
          <w:rFonts w:ascii="Times New Roman" w:hAnsi="Times New Roman" w:cs="Times New Roman"/>
          <w:sz w:val="24"/>
          <w:szCs w:val="24"/>
        </w:rPr>
        <w:t xml:space="preserve">, что максимальное количество выборов отдано организациям </w:t>
      </w:r>
      <w:r w:rsidR="007B4723" w:rsidRPr="00211A65">
        <w:rPr>
          <w:rFonts w:ascii="Times New Roman" w:hAnsi="Times New Roman" w:cs="Times New Roman"/>
          <w:sz w:val="24"/>
          <w:szCs w:val="24"/>
        </w:rPr>
        <w:t xml:space="preserve">Западного, </w:t>
      </w:r>
      <w:r w:rsidR="00FE6B19" w:rsidRPr="00211A65">
        <w:rPr>
          <w:rFonts w:ascii="Times New Roman" w:hAnsi="Times New Roman" w:cs="Times New Roman"/>
          <w:sz w:val="24"/>
          <w:szCs w:val="24"/>
        </w:rPr>
        <w:t>Самарского</w:t>
      </w:r>
      <w:r w:rsidR="007176E6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FE6B19" w:rsidRPr="00211A65">
        <w:rPr>
          <w:rFonts w:ascii="Times New Roman" w:hAnsi="Times New Roman" w:cs="Times New Roman"/>
          <w:sz w:val="24"/>
          <w:szCs w:val="24"/>
        </w:rPr>
        <w:t>и Тольяттинского управлений</w:t>
      </w:r>
      <w:r w:rsidR="007B4723" w:rsidRPr="00211A65">
        <w:rPr>
          <w:rFonts w:ascii="Times New Roman" w:hAnsi="Times New Roman" w:cs="Times New Roman"/>
          <w:sz w:val="24"/>
          <w:szCs w:val="24"/>
        </w:rPr>
        <w:t xml:space="preserve">, т.к. </w:t>
      </w:r>
      <w:r w:rsidR="00852598" w:rsidRPr="00211A65">
        <w:rPr>
          <w:rFonts w:ascii="Times New Roman" w:hAnsi="Times New Roman" w:cs="Times New Roman"/>
          <w:sz w:val="24"/>
          <w:szCs w:val="24"/>
        </w:rPr>
        <w:t>в данных управлениях представлено максимальное количество организаций.</w:t>
      </w:r>
    </w:p>
    <w:p w:rsidR="0072035B" w:rsidRPr="00211A65" w:rsidRDefault="006416CF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10485 выпускников </w:t>
      </w:r>
      <w:r w:rsidR="003C4A11" w:rsidRPr="00211A65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Pr="00211A65">
        <w:rPr>
          <w:rFonts w:ascii="Times New Roman" w:hAnsi="Times New Roman" w:cs="Times New Roman"/>
          <w:sz w:val="24"/>
          <w:szCs w:val="24"/>
        </w:rPr>
        <w:t xml:space="preserve">выбрали образовательные </w:t>
      </w:r>
      <w:r w:rsidR="0072035B" w:rsidRPr="00211A65">
        <w:rPr>
          <w:rFonts w:ascii="Times New Roman" w:hAnsi="Times New Roman" w:cs="Times New Roman"/>
          <w:sz w:val="24"/>
          <w:szCs w:val="24"/>
        </w:rPr>
        <w:t>организации</w:t>
      </w:r>
      <w:r w:rsidRPr="00211A65">
        <w:rPr>
          <w:rFonts w:ascii="Times New Roman" w:hAnsi="Times New Roman" w:cs="Times New Roman"/>
          <w:sz w:val="24"/>
          <w:szCs w:val="24"/>
        </w:rPr>
        <w:t>, в которые хотят поступать</w:t>
      </w:r>
      <w:r w:rsidR="003C4A11" w:rsidRPr="00211A65">
        <w:rPr>
          <w:rFonts w:ascii="Times New Roman" w:hAnsi="Times New Roman" w:cs="Times New Roman"/>
          <w:sz w:val="24"/>
          <w:szCs w:val="24"/>
        </w:rPr>
        <w:t>, в таблице представлено 10 наиболее популярных организаций:</w:t>
      </w:r>
    </w:p>
    <w:tbl>
      <w:tblPr>
        <w:tblStyle w:val="1"/>
        <w:tblpPr w:leftFromText="180" w:rightFromText="180" w:vertAnchor="text" w:tblpX="-14" w:tblpY="1"/>
        <w:tblOverlap w:val="never"/>
        <w:tblW w:w="9345" w:type="dxa"/>
        <w:tblLook w:val="04A0" w:firstRow="1" w:lastRow="0" w:firstColumn="1" w:lastColumn="0" w:noHBand="0" w:noVBand="1"/>
      </w:tblPr>
      <w:tblGrid>
        <w:gridCol w:w="562"/>
        <w:gridCol w:w="6248"/>
        <w:gridCol w:w="1045"/>
        <w:gridCol w:w="740"/>
        <w:gridCol w:w="750"/>
      </w:tblGrid>
      <w:tr w:rsidR="00852598" w:rsidRPr="00211A65" w:rsidTr="00852598">
        <w:trPr>
          <w:tblHeader/>
        </w:trPr>
        <w:tc>
          <w:tcPr>
            <w:tcW w:w="562" w:type="dxa"/>
            <w:noWrap/>
            <w:hideMark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248" w:type="dxa"/>
            <w:hideMark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чел.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с ОВЗ, чел.</w:t>
            </w:r>
          </w:p>
        </w:tc>
      </w:tr>
      <w:tr w:rsidR="00852598" w:rsidRPr="00211A65" w:rsidTr="00852598">
        <w:trPr>
          <w:trHeight w:val="565"/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ВО Самарский национальный исследовательский университет имени академика С.П. Королева 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52598" w:rsidRPr="00211A65" w:rsidTr="00852598">
        <w:trPr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Поволжский государственный колледж 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2598" w:rsidRPr="00211A65" w:rsidTr="00852598">
        <w:trPr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Самарский государственный колледж сервисных технологий и дизайна 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52598" w:rsidRPr="00211A65" w:rsidTr="00852598">
        <w:trPr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Тольяттинский политехнический колледж 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52598" w:rsidRPr="00211A65" w:rsidTr="00852598">
        <w:trPr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ГАПОУ Тольяттинский социально-педагогический колледж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2598" w:rsidRPr="00211A65" w:rsidTr="00852598">
        <w:trPr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Тольяттинский машиностроительный колледж 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52598" w:rsidRPr="00211A65" w:rsidTr="00852598">
        <w:trPr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Колледж технического и художественного образования г. Тольятти 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52598" w:rsidRPr="00211A65" w:rsidTr="00852598">
        <w:trPr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Губернский колледж </w:t>
            </w:r>
            <w:proofErr w:type="spellStart"/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г.Сызрани</w:t>
            </w:r>
            <w:proofErr w:type="spellEnd"/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2598" w:rsidRPr="00211A65" w:rsidTr="00852598">
        <w:trPr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Самарский медицинский колледж им. Н. </w:t>
            </w:r>
            <w:proofErr w:type="spellStart"/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Ляпиной</w:t>
            </w:r>
            <w:proofErr w:type="spellEnd"/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52598" w:rsidRPr="00211A65" w:rsidTr="00852598">
        <w:trPr>
          <w:tblHeader/>
        </w:trPr>
        <w:tc>
          <w:tcPr>
            <w:tcW w:w="562" w:type="dxa"/>
            <w:noWrap/>
          </w:tcPr>
          <w:p w:rsidR="00852598" w:rsidRPr="00211A65" w:rsidRDefault="00852598" w:rsidP="00F6096F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852598" w:rsidRPr="00211A65" w:rsidRDefault="00852598" w:rsidP="00F6096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медико-гуманитарный колледж </w:t>
            </w:r>
          </w:p>
        </w:tc>
        <w:tc>
          <w:tcPr>
            <w:tcW w:w="1045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0" w:type="dxa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750" w:type="dxa"/>
            <w:shd w:val="clear" w:color="auto" w:fill="auto"/>
          </w:tcPr>
          <w:p w:rsidR="00852598" w:rsidRPr="00211A65" w:rsidRDefault="00852598" w:rsidP="00F6096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A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3178D" w:rsidRPr="00211A65" w:rsidRDefault="0043178D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73C" w:rsidRPr="00211A65" w:rsidRDefault="00562EC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подготовке о</w:t>
      </w:r>
      <w:r w:rsidR="003C4A11" w:rsidRPr="00211A65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852598" w:rsidRPr="00211A65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BF3CB8" w:rsidRPr="00211A65">
        <w:rPr>
          <w:rFonts w:ascii="Times New Roman" w:hAnsi="Times New Roman" w:cs="Times New Roman"/>
          <w:sz w:val="24"/>
          <w:szCs w:val="24"/>
        </w:rPr>
        <w:t>школьник</w:t>
      </w:r>
      <w:r w:rsidR="00852598" w:rsidRPr="00211A65">
        <w:rPr>
          <w:rFonts w:ascii="Times New Roman" w:hAnsi="Times New Roman" w:cs="Times New Roman"/>
          <w:sz w:val="24"/>
          <w:szCs w:val="24"/>
        </w:rPr>
        <w:t>ам</w:t>
      </w:r>
      <w:r w:rsidR="00BF3CB8" w:rsidRPr="00211A65">
        <w:rPr>
          <w:rFonts w:ascii="Times New Roman" w:hAnsi="Times New Roman" w:cs="Times New Roman"/>
          <w:sz w:val="24"/>
          <w:szCs w:val="24"/>
        </w:rPr>
        <w:t xml:space="preserve"> с ОВЗ и инвалидностью. </w:t>
      </w:r>
      <w:r w:rsidR="00852598" w:rsidRPr="00211A65">
        <w:rPr>
          <w:rFonts w:ascii="Times New Roman" w:hAnsi="Times New Roman" w:cs="Times New Roman"/>
          <w:sz w:val="24"/>
          <w:szCs w:val="24"/>
        </w:rPr>
        <w:t>При записи на курсы школьники с ОВЗ выбирали любой из 529 курсов</w:t>
      </w:r>
      <w:r w:rsidRPr="00211A65">
        <w:rPr>
          <w:rFonts w:ascii="Times New Roman" w:hAnsi="Times New Roman" w:cs="Times New Roman"/>
          <w:sz w:val="24"/>
          <w:szCs w:val="24"/>
        </w:rPr>
        <w:t xml:space="preserve"> в Каталоге</w:t>
      </w:r>
      <w:r w:rsidR="00852598" w:rsidRPr="00211A65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 w:rsidR="003C4A11" w:rsidRPr="00211A65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BF3CB8" w:rsidRPr="00211A65">
        <w:rPr>
          <w:rFonts w:ascii="Times New Roman" w:hAnsi="Times New Roman" w:cs="Times New Roman"/>
          <w:sz w:val="24"/>
          <w:szCs w:val="24"/>
        </w:rPr>
        <w:t xml:space="preserve">14 </w:t>
      </w:r>
      <w:r w:rsidR="00FB773C" w:rsidRPr="00211A65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852598" w:rsidRPr="00211A6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B773C" w:rsidRPr="00211A65">
        <w:rPr>
          <w:rFonts w:ascii="Times New Roman" w:hAnsi="Times New Roman" w:cs="Times New Roman"/>
          <w:sz w:val="24"/>
          <w:szCs w:val="24"/>
        </w:rPr>
        <w:t>для детей с ОВЗ:</w:t>
      </w:r>
      <w:r w:rsidR="00BF3CB8" w:rsidRPr="0021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1.</w:t>
      </w:r>
      <w:r w:rsidRPr="00211A65">
        <w:rPr>
          <w:rFonts w:ascii="Times New Roman" w:hAnsi="Times New Roman" w:cs="Times New Roman"/>
          <w:sz w:val="24"/>
          <w:szCs w:val="24"/>
        </w:rPr>
        <w:tab/>
        <w:t xml:space="preserve">Интерьер. Дизайн + Декор», </w:t>
      </w:r>
      <w:r w:rsidR="009560AC" w:rsidRPr="00211A65">
        <w:rPr>
          <w:rFonts w:ascii="Times New Roman" w:hAnsi="Times New Roman" w:cs="Times New Roman"/>
          <w:sz w:val="24"/>
          <w:szCs w:val="24"/>
        </w:rPr>
        <w:t>ГАПОУ Колледж технического и художественного образования г. Тольятти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2.</w:t>
      </w:r>
      <w:r w:rsidRPr="00211A65">
        <w:rPr>
          <w:rFonts w:ascii="Times New Roman" w:hAnsi="Times New Roman" w:cs="Times New Roman"/>
          <w:sz w:val="24"/>
          <w:szCs w:val="24"/>
        </w:rPr>
        <w:tab/>
        <w:t xml:space="preserve">Искусство. Графика. Дизайн, </w:t>
      </w:r>
      <w:r w:rsidR="009560AC" w:rsidRPr="00211A65">
        <w:rPr>
          <w:rFonts w:ascii="Times New Roman" w:hAnsi="Times New Roman" w:cs="Times New Roman"/>
          <w:sz w:val="24"/>
          <w:szCs w:val="24"/>
        </w:rPr>
        <w:t>ГАПОУ Колледж технического и художественного образования г. Тольятти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3.</w:t>
      </w:r>
      <w:r w:rsidRPr="00211A65">
        <w:rPr>
          <w:rFonts w:ascii="Times New Roman" w:hAnsi="Times New Roman" w:cs="Times New Roman"/>
          <w:sz w:val="24"/>
          <w:szCs w:val="24"/>
        </w:rPr>
        <w:tab/>
        <w:t xml:space="preserve">Художественная роспись по дереву (Мезень, Городец, Хохлома), </w:t>
      </w:r>
    </w:p>
    <w:p w:rsidR="009560AC" w:rsidRPr="00211A65" w:rsidRDefault="009560A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ГАПОУ Колледж технического и художественного образования г. Тольятти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4.</w:t>
      </w:r>
      <w:r w:rsidRPr="00211A65">
        <w:rPr>
          <w:rFonts w:ascii="Times New Roman" w:hAnsi="Times New Roman" w:cs="Times New Roman"/>
          <w:sz w:val="24"/>
          <w:szCs w:val="24"/>
        </w:rPr>
        <w:tab/>
        <w:t xml:space="preserve">База данных с нуля, </w:t>
      </w:r>
      <w:r w:rsidR="009560AC" w:rsidRPr="00211A65">
        <w:rPr>
          <w:rFonts w:ascii="Times New Roman" w:hAnsi="Times New Roman" w:cs="Times New Roman"/>
          <w:sz w:val="24"/>
          <w:szCs w:val="24"/>
        </w:rPr>
        <w:t>ГАПОУ Тольяттинский социально-педагогический колледж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5.</w:t>
      </w:r>
      <w:r w:rsidRPr="00211A65">
        <w:rPr>
          <w:rFonts w:ascii="Times New Roman" w:hAnsi="Times New Roman" w:cs="Times New Roman"/>
          <w:sz w:val="24"/>
          <w:szCs w:val="24"/>
        </w:rPr>
        <w:tab/>
        <w:t xml:space="preserve">Навыки программирования с помощью игры, </w:t>
      </w:r>
      <w:r w:rsidR="009560AC" w:rsidRPr="00211A65">
        <w:rPr>
          <w:rFonts w:ascii="Times New Roman" w:hAnsi="Times New Roman" w:cs="Times New Roman"/>
          <w:sz w:val="24"/>
          <w:szCs w:val="24"/>
        </w:rPr>
        <w:t>ГАПОУ Тольяттинский социально-педагогический колледж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6.</w:t>
      </w:r>
      <w:r w:rsidRPr="00211A65">
        <w:rPr>
          <w:rFonts w:ascii="Times New Roman" w:hAnsi="Times New Roman" w:cs="Times New Roman"/>
          <w:sz w:val="24"/>
          <w:szCs w:val="24"/>
        </w:rPr>
        <w:tab/>
        <w:t>Оператор в сфере средств массовой информации,</w:t>
      </w:r>
      <w:r w:rsidR="009560AC" w:rsidRPr="00211A65">
        <w:rPr>
          <w:rFonts w:ascii="Times New Roman" w:hAnsi="Times New Roman" w:cs="Times New Roman"/>
          <w:sz w:val="24"/>
          <w:szCs w:val="24"/>
        </w:rPr>
        <w:t xml:space="preserve"> ГАПОУ Тольяттинский социально-педагогический колледж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7.</w:t>
      </w:r>
      <w:r w:rsidRPr="00211A65">
        <w:rPr>
          <w:rFonts w:ascii="Times New Roman" w:hAnsi="Times New Roman" w:cs="Times New Roman"/>
          <w:sz w:val="24"/>
          <w:szCs w:val="24"/>
        </w:rPr>
        <w:tab/>
        <w:t xml:space="preserve">Профессия-воспитатель, </w:t>
      </w:r>
      <w:r w:rsidR="009560AC" w:rsidRPr="00211A65">
        <w:rPr>
          <w:rFonts w:ascii="Times New Roman" w:hAnsi="Times New Roman" w:cs="Times New Roman"/>
          <w:sz w:val="24"/>
          <w:szCs w:val="24"/>
        </w:rPr>
        <w:t>ГАПОУ Тольяттинский социально-педагогический колледж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8.</w:t>
      </w:r>
      <w:r w:rsidRPr="00211A65">
        <w:rPr>
          <w:rFonts w:ascii="Times New Roman" w:hAnsi="Times New Roman" w:cs="Times New Roman"/>
          <w:sz w:val="24"/>
          <w:szCs w:val="24"/>
        </w:rPr>
        <w:tab/>
        <w:t xml:space="preserve">Профессия –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, </w:t>
      </w:r>
      <w:r w:rsidR="009560AC" w:rsidRPr="00211A65">
        <w:rPr>
          <w:rFonts w:ascii="Times New Roman" w:hAnsi="Times New Roman" w:cs="Times New Roman"/>
          <w:sz w:val="24"/>
          <w:szCs w:val="24"/>
        </w:rPr>
        <w:t>ГАПОУ Тольяттинский социально-педагогический колледж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9.</w:t>
      </w:r>
      <w:r w:rsidRPr="00211A65">
        <w:rPr>
          <w:rFonts w:ascii="Times New Roman" w:hAnsi="Times New Roman" w:cs="Times New Roman"/>
          <w:sz w:val="24"/>
          <w:szCs w:val="24"/>
        </w:rPr>
        <w:tab/>
        <w:t xml:space="preserve">Режиссер компьютерного видеомонтажа, </w:t>
      </w:r>
      <w:r w:rsidR="009560AC" w:rsidRPr="00211A65">
        <w:rPr>
          <w:rFonts w:ascii="Times New Roman" w:hAnsi="Times New Roman" w:cs="Times New Roman"/>
          <w:sz w:val="24"/>
          <w:szCs w:val="24"/>
        </w:rPr>
        <w:t>ГАПОУ Тольяттинский социально-педагогический колледж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9560A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211A65">
        <w:rPr>
          <w:rFonts w:ascii="Times New Roman" w:hAnsi="Times New Roman" w:cs="Times New Roman"/>
          <w:sz w:val="24"/>
          <w:szCs w:val="24"/>
        </w:rPr>
        <w:tab/>
        <w:t xml:space="preserve">Создание сайта – это просто, </w:t>
      </w:r>
      <w:r w:rsidR="009560AC" w:rsidRPr="00211A65">
        <w:rPr>
          <w:rFonts w:ascii="Times New Roman" w:hAnsi="Times New Roman" w:cs="Times New Roman"/>
          <w:sz w:val="24"/>
          <w:szCs w:val="24"/>
        </w:rPr>
        <w:t>ГАПОУ Тольяттинский социально-педагогический колледж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BF3CB8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11.</w:t>
      </w:r>
      <w:r w:rsidRPr="00211A65">
        <w:rPr>
          <w:rFonts w:ascii="Times New Roman" w:hAnsi="Times New Roman" w:cs="Times New Roman"/>
          <w:sz w:val="24"/>
          <w:szCs w:val="24"/>
        </w:rPr>
        <w:tab/>
        <w:t>Искусство съёмки и монтажа, МБОУ ДО "РОДНИК"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BF3CB8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12.</w:t>
      </w:r>
      <w:r w:rsidRPr="00211A65">
        <w:rPr>
          <w:rFonts w:ascii="Times New Roman" w:hAnsi="Times New Roman" w:cs="Times New Roman"/>
          <w:sz w:val="24"/>
          <w:szCs w:val="24"/>
        </w:rPr>
        <w:tab/>
        <w:t>Цифровая фотография, МБОУ ДО "РОДНИК"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BF3CB8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13.</w:t>
      </w:r>
      <w:r w:rsidRPr="00211A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Златошвейка</w:t>
      </w:r>
      <w:proofErr w:type="spellEnd"/>
      <w:r w:rsidR="001E075C" w:rsidRPr="00211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филиал ГБОУ ШКОЛA-ИНТЕРНАТ № 2 Г.О.ЖИГУЛЕВСК</w:t>
      </w:r>
      <w:r w:rsidR="00562ECC" w:rsidRPr="00211A65">
        <w:rPr>
          <w:rFonts w:ascii="Times New Roman" w:hAnsi="Times New Roman" w:cs="Times New Roman"/>
          <w:sz w:val="24"/>
          <w:szCs w:val="24"/>
        </w:rPr>
        <w:t>;</w:t>
      </w:r>
    </w:p>
    <w:p w:rsidR="001E075C" w:rsidRPr="00211A65" w:rsidRDefault="00BF3CB8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14.</w:t>
      </w:r>
      <w:r w:rsidRPr="00211A65">
        <w:rPr>
          <w:rFonts w:ascii="Times New Roman" w:hAnsi="Times New Roman" w:cs="Times New Roman"/>
          <w:sz w:val="24"/>
          <w:szCs w:val="24"/>
        </w:rPr>
        <w:tab/>
        <w:t>Обувщик</w:t>
      </w:r>
      <w:r w:rsidR="001E075C" w:rsidRPr="00211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филиал ГБОУ Ш</w:t>
      </w:r>
      <w:r w:rsidR="00562ECC" w:rsidRPr="00211A65">
        <w:rPr>
          <w:rFonts w:ascii="Times New Roman" w:hAnsi="Times New Roman" w:cs="Times New Roman"/>
          <w:sz w:val="24"/>
          <w:szCs w:val="24"/>
        </w:rPr>
        <w:t>КОЛA-ИНТЕРНАТ № 2 Г.О.ЖИГУЛЕВСК.</w:t>
      </w:r>
    </w:p>
    <w:p w:rsidR="00BF3CB8" w:rsidRPr="00211A65" w:rsidRDefault="00861BFB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Результаты построения индивидуальных профессиональных траекторий 451 </w:t>
      </w:r>
      <w:r w:rsidR="00BF3CB8" w:rsidRPr="00211A65">
        <w:rPr>
          <w:rFonts w:ascii="Times New Roman" w:hAnsi="Times New Roman" w:cs="Times New Roman"/>
          <w:sz w:val="24"/>
          <w:szCs w:val="24"/>
        </w:rPr>
        <w:t>девятиклассник</w:t>
      </w:r>
      <w:r w:rsidRPr="00211A65">
        <w:rPr>
          <w:rFonts w:ascii="Times New Roman" w:hAnsi="Times New Roman" w:cs="Times New Roman"/>
          <w:sz w:val="24"/>
          <w:szCs w:val="24"/>
        </w:rPr>
        <w:t>ом</w:t>
      </w:r>
      <w:r w:rsidR="00BF3CB8" w:rsidRPr="00211A65">
        <w:rPr>
          <w:rFonts w:ascii="Times New Roman" w:hAnsi="Times New Roman" w:cs="Times New Roman"/>
          <w:sz w:val="24"/>
          <w:szCs w:val="24"/>
        </w:rPr>
        <w:t xml:space="preserve"> с ОВЗ и инвалидностью из 156 общеобразовательных организаций Самарской области</w:t>
      </w:r>
      <w:r w:rsidRPr="00211A65">
        <w:rPr>
          <w:rFonts w:ascii="Times New Roman" w:hAnsi="Times New Roman" w:cs="Times New Roman"/>
          <w:sz w:val="24"/>
          <w:szCs w:val="24"/>
        </w:rPr>
        <w:t xml:space="preserve"> показывают, что б</w:t>
      </w:r>
      <w:r w:rsidR="00BF3CB8" w:rsidRPr="00211A65">
        <w:rPr>
          <w:rFonts w:ascii="Times New Roman" w:hAnsi="Times New Roman" w:cs="Times New Roman"/>
          <w:sz w:val="24"/>
          <w:szCs w:val="24"/>
        </w:rPr>
        <w:t>ольшинство их них (89%) планируют профессио</w:t>
      </w:r>
      <w:r w:rsidR="00594EDC" w:rsidRPr="00211A65">
        <w:rPr>
          <w:rFonts w:ascii="Times New Roman" w:hAnsi="Times New Roman" w:cs="Times New Roman"/>
          <w:sz w:val="24"/>
          <w:szCs w:val="24"/>
        </w:rPr>
        <w:t>нальное обучение после 9 класса</w:t>
      </w:r>
      <w:r w:rsidR="00BF3CB8" w:rsidRPr="00211A65">
        <w:rPr>
          <w:rFonts w:ascii="Times New Roman" w:hAnsi="Times New Roman" w:cs="Times New Roman"/>
          <w:sz w:val="24"/>
          <w:szCs w:val="24"/>
        </w:rPr>
        <w:t xml:space="preserve"> </w:t>
      </w:r>
      <w:r w:rsidR="00594EDC" w:rsidRPr="00211A65">
        <w:rPr>
          <w:rFonts w:ascii="Times New Roman" w:hAnsi="Times New Roman" w:cs="Times New Roman"/>
          <w:sz w:val="24"/>
          <w:szCs w:val="24"/>
        </w:rPr>
        <w:t>и</w:t>
      </w:r>
      <w:r w:rsidR="00BF3CB8" w:rsidRPr="00211A65">
        <w:rPr>
          <w:rFonts w:ascii="Times New Roman" w:hAnsi="Times New Roman" w:cs="Times New Roman"/>
          <w:sz w:val="24"/>
          <w:szCs w:val="24"/>
        </w:rPr>
        <w:t xml:space="preserve"> имеют сформированный </w:t>
      </w:r>
      <w:proofErr w:type="spellStart"/>
      <w:r w:rsidR="00BF3CB8" w:rsidRPr="00211A65">
        <w:rPr>
          <w:rFonts w:ascii="Times New Roman" w:hAnsi="Times New Roman" w:cs="Times New Roman"/>
          <w:sz w:val="24"/>
          <w:szCs w:val="24"/>
        </w:rPr>
        <w:t>профплан</w:t>
      </w:r>
      <w:proofErr w:type="spellEnd"/>
      <w:r w:rsidR="00BF3CB8" w:rsidRPr="00211A65">
        <w:rPr>
          <w:rFonts w:ascii="Times New Roman" w:hAnsi="Times New Roman" w:cs="Times New Roman"/>
          <w:sz w:val="24"/>
          <w:szCs w:val="24"/>
        </w:rPr>
        <w:t xml:space="preserve"> – знают профессию и учебное заведение, в которое будут поступать.</w:t>
      </w:r>
    </w:p>
    <w:p w:rsidR="001D6303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Рейтинг организаций профессионального образования</w:t>
      </w:r>
      <w:r w:rsidR="00FB773C" w:rsidRPr="00211A65">
        <w:rPr>
          <w:rFonts w:ascii="Times New Roman" w:hAnsi="Times New Roman" w:cs="Times New Roman"/>
          <w:sz w:val="24"/>
          <w:szCs w:val="24"/>
        </w:rPr>
        <w:t xml:space="preserve"> (топ-9)</w:t>
      </w:r>
      <w:r w:rsidRPr="00211A65">
        <w:rPr>
          <w:rFonts w:ascii="Times New Roman" w:hAnsi="Times New Roman" w:cs="Times New Roman"/>
          <w:sz w:val="24"/>
          <w:szCs w:val="24"/>
        </w:rPr>
        <w:t>, выбранных школьниками с ОВЗ и инвалидностью, выглядит так:</w:t>
      </w:r>
    </w:p>
    <w:p w:rsidR="001D6303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1. ГБПОУ Самарский государственный колледж сервисных технологий и дизайна</w:t>
      </w:r>
    </w:p>
    <w:p w:rsidR="001D6303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2. ГБПОУ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Большеглушицкий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государственный техникум</w:t>
      </w:r>
      <w:r w:rsidRPr="00211A65">
        <w:rPr>
          <w:rFonts w:ascii="Times New Roman" w:hAnsi="Times New Roman" w:cs="Times New Roman"/>
          <w:sz w:val="24"/>
          <w:szCs w:val="24"/>
        </w:rPr>
        <w:tab/>
      </w:r>
    </w:p>
    <w:p w:rsidR="001D6303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3. ГБПОУ СО Сергиевский губернский техникум</w:t>
      </w:r>
      <w:r w:rsidRPr="00211A65">
        <w:rPr>
          <w:rFonts w:ascii="Times New Roman" w:hAnsi="Times New Roman" w:cs="Times New Roman"/>
          <w:sz w:val="24"/>
          <w:szCs w:val="24"/>
        </w:rPr>
        <w:tab/>
      </w:r>
    </w:p>
    <w:p w:rsidR="001D6303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4. ГАПОУ Тольяттинский колледж сервисных технологий и предпринимательства</w:t>
      </w:r>
    </w:p>
    <w:p w:rsidR="001D6303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5. ГБПОУ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нефтяной техникум</w:t>
      </w:r>
    </w:p>
    <w:p w:rsidR="001D6303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6. ГАПОУ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гуманитарно-технологический колледж</w:t>
      </w:r>
      <w:r w:rsidRPr="00211A65">
        <w:rPr>
          <w:rFonts w:ascii="Times New Roman" w:hAnsi="Times New Roman" w:cs="Times New Roman"/>
          <w:sz w:val="24"/>
          <w:szCs w:val="24"/>
        </w:rPr>
        <w:tab/>
      </w:r>
    </w:p>
    <w:p w:rsidR="001D6303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7. ГАПОУ Тольяттинский социально-педагогический колледж</w:t>
      </w:r>
    </w:p>
    <w:p w:rsidR="001D6303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8. ГБПОУ Губернский колледж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г.Сызрани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8D" w:rsidRPr="00211A65" w:rsidRDefault="001D6303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9. ГБПОУ Пов</w:t>
      </w:r>
      <w:r w:rsidR="0012601C" w:rsidRPr="00211A65">
        <w:rPr>
          <w:rFonts w:ascii="Times New Roman" w:hAnsi="Times New Roman" w:cs="Times New Roman"/>
          <w:sz w:val="24"/>
          <w:szCs w:val="24"/>
        </w:rPr>
        <w:t>олжский государственный колледж.</w:t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Рейтинг направлений подготовки</w:t>
      </w:r>
      <w:r w:rsidR="00FB773C" w:rsidRPr="00211A65">
        <w:rPr>
          <w:rFonts w:ascii="Times New Roman" w:hAnsi="Times New Roman" w:cs="Times New Roman"/>
          <w:sz w:val="24"/>
          <w:szCs w:val="24"/>
        </w:rPr>
        <w:t xml:space="preserve"> (топ-11)</w:t>
      </w:r>
      <w:r w:rsidRPr="00211A65">
        <w:rPr>
          <w:rFonts w:ascii="Times New Roman" w:hAnsi="Times New Roman" w:cs="Times New Roman"/>
          <w:sz w:val="24"/>
          <w:szCs w:val="24"/>
        </w:rPr>
        <w:t>, выбранных школьниками с ОВЗ и инвалидностью:</w:t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1. 15.01.05 Сварщик (ручной и частично механизированной сварки (наплавки)</w:t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 2. 43.01.09 Повар, кондитер</w:t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3. 44.02.01 Дошкольное образование</w:t>
      </w:r>
      <w:r w:rsidRPr="00211A65">
        <w:rPr>
          <w:rFonts w:ascii="Times New Roman" w:hAnsi="Times New Roman" w:cs="Times New Roman"/>
          <w:sz w:val="24"/>
          <w:szCs w:val="24"/>
        </w:rPr>
        <w:tab/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4. 54.02.01 Дизайн (по отраслям)</w:t>
      </w:r>
      <w:r w:rsidRPr="00211A65">
        <w:rPr>
          <w:rFonts w:ascii="Times New Roman" w:hAnsi="Times New Roman" w:cs="Times New Roman"/>
          <w:sz w:val="24"/>
          <w:szCs w:val="24"/>
        </w:rPr>
        <w:tab/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5. 23.01.17 Мастер по ремонту и обслуживанию автомобилей</w:t>
      </w:r>
      <w:r w:rsidRPr="00211A65">
        <w:rPr>
          <w:rFonts w:ascii="Times New Roman" w:hAnsi="Times New Roman" w:cs="Times New Roman"/>
          <w:sz w:val="24"/>
          <w:szCs w:val="24"/>
        </w:rPr>
        <w:tab/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6. 09.02.01 Компьютерные системы и комплексы</w:t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7. 09.02.07 Информационные системы и программирование</w:t>
      </w:r>
      <w:r w:rsidRPr="00211A65">
        <w:rPr>
          <w:rFonts w:ascii="Times New Roman" w:hAnsi="Times New Roman" w:cs="Times New Roman"/>
          <w:sz w:val="24"/>
          <w:szCs w:val="24"/>
        </w:rPr>
        <w:tab/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8. 43.02.15 Поварское и кондитерское дело</w:t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9. 15.02.16 Технология машиностроения</w:t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lastRenderedPageBreak/>
        <w:t>10. 22.02.06 Сварочное производство</w:t>
      </w:r>
      <w:r w:rsidRPr="00211A65">
        <w:rPr>
          <w:rFonts w:ascii="Times New Roman" w:hAnsi="Times New Roman" w:cs="Times New Roman"/>
          <w:sz w:val="24"/>
          <w:szCs w:val="24"/>
        </w:rPr>
        <w:tab/>
      </w:r>
    </w:p>
    <w:p w:rsidR="0012601C" w:rsidRPr="00211A65" w:rsidRDefault="0012601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11. 54.01.20 Графический дизайнер.</w:t>
      </w:r>
    </w:p>
    <w:p w:rsidR="001F0BEF" w:rsidRDefault="001F0BEF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613" w:rsidRPr="00211A65" w:rsidRDefault="00A57ACC" w:rsidP="0021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О</w:t>
      </w:r>
      <w:r w:rsidR="00F41116" w:rsidRPr="00211A65">
        <w:rPr>
          <w:rFonts w:ascii="Times New Roman" w:hAnsi="Times New Roman" w:cs="Times New Roman"/>
          <w:sz w:val="24"/>
          <w:szCs w:val="24"/>
        </w:rPr>
        <w:t xml:space="preserve">сновными направлениями развития </w:t>
      </w:r>
      <w:proofErr w:type="spellStart"/>
      <w:r w:rsidR="00F41116"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F41116" w:rsidRPr="00211A65">
        <w:rPr>
          <w:rFonts w:ascii="Times New Roman" w:hAnsi="Times New Roman" w:cs="Times New Roman"/>
          <w:sz w:val="24"/>
          <w:szCs w:val="24"/>
        </w:rPr>
        <w:t xml:space="preserve"> подготовки в Самарской области являются</w:t>
      </w:r>
      <w:r w:rsidR="00835613" w:rsidRPr="00211A65">
        <w:rPr>
          <w:rFonts w:ascii="Times New Roman" w:hAnsi="Times New Roman" w:cs="Times New Roman"/>
          <w:sz w:val="24"/>
          <w:szCs w:val="24"/>
        </w:rPr>
        <w:t>:</w:t>
      </w:r>
    </w:p>
    <w:p w:rsidR="00AB0EBF" w:rsidRPr="00211A65" w:rsidRDefault="00AB0EBF" w:rsidP="001F0BEF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увеличение количества школ, участвующих в </w:t>
      </w:r>
      <w:proofErr w:type="spellStart"/>
      <w:r w:rsidRPr="00211A6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11A65">
        <w:rPr>
          <w:rFonts w:ascii="Times New Roman" w:hAnsi="Times New Roman" w:cs="Times New Roman"/>
          <w:sz w:val="24"/>
          <w:szCs w:val="24"/>
        </w:rPr>
        <w:t xml:space="preserve"> подготовке;</w:t>
      </w:r>
    </w:p>
    <w:p w:rsidR="00AB0EBF" w:rsidRPr="00211A65" w:rsidRDefault="00AB0EBF" w:rsidP="001F0BEF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 xml:space="preserve">разработка новых программ курсов по востребованным и </w:t>
      </w:r>
      <w:r w:rsidR="009A1457" w:rsidRPr="00211A65">
        <w:rPr>
          <w:rFonts w:ascii="Times New Roman" w:hAnsi="Times New Roman" w:cs="Times New Roman"/>
          <w:sz w:val="24"/>
          <w:szCs w:val="24"/>
        </w:rPr>
        <w:t>перспективным</w:t>
      </w:r>
      <w:r w:rsidRPr="00211A65">
        <w:rPr>
          <w:rFonts w:ascii="Times New Roman" w:hAnsi="Times New Roman" w:cs="Times New Roman"/>
          <w:sz w:val="24"/>
          <w:szCs w:val="24"/>
        </w:rPr>
        <w:t xml:space="preserve"> профессиям, </w:t>
      </w:r>
      <w:r w:rsidR="009A1457" w:rsidRPr="00211A65">
        <w:rPr>
          <w:rFonts w:ascii="Times New Roman" w:hAnsi="Times New Roman" w:cs="Times New Roman"/>
          <w:sz w:val="24"/>
          <w:szCs w:val="24"/>
        </w:rPr>
        <w:t xml:space="preserve">соответствующим приоритетным направлениям развития экономики и социальной сферы Самарской области, </w:t>
      </w:r>
      <w:r w:rsidRPr="00211A65">
        <w:rPr>
          <w:rFonts w:ascii="Times New Roman" w:hAnsi="Times New Roman" w:cs="Times New Roman"/>
          <w:sz w:val="24"/>
          <w:szCs w:val="24"/>
        </w:rPr>
        <w:t>в том числе для обучающихся с ОВЗ;</w:t>
      </w:r>
    </w:p>
    <w:p w:rsidR="00AB0EBF" w:rsidRPr="00211A65" w:rsidRDefault="00AB0EBF" w:rsidP="001F0BEF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персонификация траектории для обучающихся с ОВЗ (</w:t>
      </w:r>
      <w:r w:rsidR="009A1457" w:rsidRPr="00211A65">
        <w:rPr>
          <w:rFonts w:ascii="Times New Roman" w:hAnsi="Times New Roman" w:cs="Times New Roman"/>
          <w:sz w:val="24"/>
          <w:szCs w:val="24"/>
        </w:rPr>
        <w:t xml:space="preserve">построение траектории </w:t>
      </w:r>
      <w:r w:rsidRPr="00211A65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="009A1457" w:rsidRPr="00211A65">
        <w:rPr>
          <w:rFonts w:ascii="Times New Roman" w:hAnsi="Times New Roman" w:cs="Times New Roman"/>
          <w:sz w:val="24"/>
          <w:szCs w:val="24"/>
        </w:rPr>
        <w:t xml:space="preserve">отмеченных </w:t>
      </w:r>
      <w:r w:rsidRPr="00211A65">
        <w:rPr>
          <w:rFonts w:ascii="Times New Roman" w:hAnsi="Times New Roman" w:cs="Times New Roman"/>
          <w:sz w:val="24"/>
          <w:szCs w:val="24"/>
        </w:rPr>
        <w:t>ОВЗ и</w:t>
      </w:r>
      <w:r w:rsidR="009A1457" w:rsidRPr="00211A65">
        <w:rPr>
          <w:rFonts w:ascii="Times New Roman" w:hAnsi="Times New Roman" w:cs="Times New Roman"/>
          <w:sz w:val="24"/>
          <w:szCs w:val="24"/>
        </w:rPr>
        <w:t>/или</w:t>
      </w:r>
      <w:r w:rsidRPr="00211A65">
        <w:rPr>
          <w:rFonts w:ascii="Times New Roman" w:hAnsi="Times New Roman" w:cs="Times New Roman"/>
          <w:sz w:val="24"/>
          <w:szCs w:val="24"/>
        </w:rPr>
        <w:t xml:space="preserve"> нозологий);</w:t>
      </w:r>
    </w:p>
    <w:p w:rsidR="00AB0EBF" w:rsidRPr="00211A65" w:rsidRDefault="00AB0EBF" w:rsidP="001F0BEF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увеличение количества курсов, проводимых в очной форме;</w:t>
      </w:r>
    </w:p>
    <w:p w:rsidR="00AB0EBF" w:rsidRPr="00211A65" w:rsidRDefault="00AB0EBF" w:rsidP="001F0BEF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проведение комбинированных занятий: в очной и дистанционной форме, а также с участием предприятий-работодателей;</w:t>
      </w:r>
    </w:p>
    <w:p w:rsidR="00C01E82" w:rsidRPr="00211A65" w:rsidRDefault="002B33F5" w:rsidP="001F0BEF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65">
        <w:rPr>
          <w:rFonts w:ascii="Times New Roman" w:hAnsi="Times New Roman" w:cs="Times New Roman"/>
          <w:sz w:val="24"/>
          <w:szCs w:val="24"/>
        </w:rPr>
        <w:t>дальнейшее улучшение функционала всех пользователей системы.</w:t>
      </w:r>
    </w:p>
    <w:sectPr w:rsidR="00C01E82" w:rsidRPr="00211A6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11" w:rsidRDefault="003C4A11" w:rsidP="005C0DF1">
      <w:pPr>
        <w:spacing w:after="0" w:line="240" w:lineRule="auto"/>
      </w:pPr>
      <w:r>
        <w:separator/>
      </w:r>
    </w:p>
  </w:endnote>
  <w:endnote w:type="continuationSeparator" w:id="0">
    <w:p w:rsidR="003C4A11" w:rsidRDefault="003C4A11" w:rsidP="005C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01591"/>
      <w:docPartObj>
        <w:docPartGallery w:val="Page Numbers (Bottom of Page)"/>
        <w:docPartUnique/>
      </w:docPartObj>
    </w:sdtPr>
    <w:sdtEndPr/>
    <w:sdtContent>
      <w:p w:rsidR="003C4A11" w:rsidRDefault="003C4A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09">
          <w:rPr>
            <w:noProof/>
          </w:rPr>
          <w:t>2</w:t>
        </w:r>
        <w:r>
          <w:fldChar w:fldCharType="end"/>
        </w:r>
      </w:p>
    </w:sdtContent>
  </w:sdt>
  <w:p w:rsidR="003C4A11" w:rsidRDefault="003C4A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11" w:rsidRDefault="003C4A11" w:rsidP="005C0DF1">
      <w:pPr>
        <w:spacing w:after="0" w:line="240" w:lineRule="auto"/>
      </w:pPr>
      <w:r>
        <w:separator/>
      </w:r>
    </w:p>
  </w:footnote>
  <w:footnote w:type="continuationSeparator" w:id="0">
    <w:p w:rsidR="003C4A11" w:rsidRDefault="003C4A11" w:rsidP="005C0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F3"/>
    <w:multiLevelType w:val="hybridMultilevel"/>
    <w:tmpl w:val="3F0294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803967"/>
    <w:multiLevelType w:val="hybridMultilevel"/>
    <w:tmpl w:val="4838E43C"/>
    <w:lvl w:ilvl="0" w:tplc="0BF883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EE33EC"/>
    <w:multiLevelType w:val="hybridMultilevel"/>
    <w:tmpl w:val="2462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3F91"/>
    <w:multiLevelType w:val="hybridMultilevel"/>
    <w:tmpl w:val="BE4E47C4"/>
    <w:lvl w:ilvl="0" w:tplc="3D8206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593A8F"/>
    <w:multiLevelType w:val="hybridMultilevel"/>
    <w:tmpl w:val="85C2F03E"/>
    <w:lvl w:ilvl="0" w:tplc="3A8A1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380C"/>
    <w:multiLevelType w:val="hybridMultilevel"/>
    <w:tmpl w:val="A8123720"/>
    <w:lvl w:ilvl="0" w:tplc="3D820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F07A81"/>
    <w:multiLevelType w:val="hybridMultilevel"/>
    <w:tmpl w:val="F0D0E278"/>
    <w:lvl w:ilvl="0" w:tplc="3D820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0E48FB"/>
    <w:multiLevelType w:val="hybridMultilevel"/>
    <w:tmpl w:val="F5B84510"/>
    <w:lvl w:ilvl="0" w:tplc="1E76F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0151E8"/>
    <w:multiLevelType w:val="hybridMultilevel"/>
    <w:tmpl w:val="D0F4C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9D383A"/>
    <w:multiLevelType w:val="hybridMultilevel"/>
    <w:tmpl w:val="7ECA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0756"/>
    <w:multiLevelType w:val="hybridMultilevel"/>
    <w:tmpl w:val="558418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A20C3E"/>
    <w:multiLevelType w:val="hybridMultilevel"/>
    <w:tmpl w:val="B5D072BA"/>
    <w:lvl w:ilvl="0" w:tplc="1E76F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0D583C"/>
    <w:multiLevelType w:val="hybridMultilevel"/>
    <w:tmpl w:val="5BA09EB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3F577A2"/>
    <w:multiLevelType w:val="hybridMultilevel"/>
    <w:tmpl w:val="92C06A3E"/>
    <w:lvl w:ilvl="0" w:tplc="1E76F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78533C"/>
    <w:multiLevelType w:val="hybridMultilevel"/>
    <w:tmpl w:val="F73E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637B0"/>
    <w:multiLevelType w:val="hybridMultilevel"/>
    <w:tmpl w:val="3970CCB6"/>
    <w:lvl w:ilvl="0" w:tplc="1E76F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573DB3"/>
    <w:multiLevelType w:val="hybridMultilevel"/>
    <w:tmpl w:val="9014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315E3"/>
    <w:multiLevelType w:val="hybridMultilevel"/>
    <w:tmpl w:val="E278B52E"/>
    <w:lvl w:ilvl="0" w:tplc="3D8206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60D218B"/>
    <w:multiLevelType w:val="hybridMultilevel"/>
    <w:tmpl w:val="FB209BE0"/>
    <w:lvl w:ilvl="0" w:tplc="1E76F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D54AC2"/>
    <w:multiLevelType w:val="hybridMultilevel"/>
    <w:tmpl w:val="596E3C92"/>
    <w:lvl w:ilvl="0" w:tplc="1E76F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10"/>
  </w:num>
  <w:num w:numId="10">
    <w:abstractNumId w:val="15"/>
  </w:num>
  <w:num w:numId="11">
    <w:abstractNumId w:val="19"/>
  </w:num>
  <w:num w:numId="12">
    <w:abstractNumId w:val="7"/>
  </w:num>
  <w:num w:numId="13">
    <w:abstractNumId w:val="18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2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20"/>
    <w:rsid w:val="000001E7"/>
    <w:rsid w:val="000131F5"/>
    <w:rsid w:val="0001579A"/>
    <w:rsid w:val="00021999"/>
    <w:rsid w:val="0003020C"/>
    <w:rsid w:val="00031708"/>
    <w:rsid w:val="00032966"/>
    <w:rsid w:val="00032ECC"/>
    <w:rsid w:val="0003741F"/>
    <w:rsid w:val="000374DF"/>
    <w:rsid w:val="00046098"/>
    <w:rsid w:val="00047F57"/>
    <w:rsid w:val="00051708"/>
    <w:rsid w:val="00052B74"/>
    <w:rsid w:val="000548F1"/>
    <w:rsid w:val="00055F78"/>
    <w:rsid w:val="00063D23"/>
    <w:rsid w:val="00063E80"/>
    <w:rsid w:val="000668C2"/>
    <w:rsid w:val="00072D64"/>
    <w:rsid w:val="00082207"/>
    <w:rsid w:val="000826C6"/>
    <w:rsid w:val="00085890"/>
    <w:rsid w:val="00085B0D"/>
    <w:rsid w:val="00085B54"/>
    <w:rsid w:val="0008799C"/>
    <w:rsid w:val="000960F2"/>
    <w:rsid w:val="000A2CAC"/>
    <w:rsid w:val="000A35AD"/>
    <w:rsid w:val="000A7605"/>
    <w:rsid w:val="000B0029"/>
    <w:rsid w:val="000B10FD"/>
    <w:rsid w:val="000B1EC4"/>
    <w:rsid w:val="000B1F20"/>
    <w:rsid w:val="000B4D67"/>
    <w:rsid w:val="000C0D3C"/>
    <w:rsid w:val="000C178B"/>
    <w:rsid w:val="000C35E7"/>
    <w:rsid w:val="000D1A5A"/>
    <w:rsid w:val="000D321A"/>
    <w:rsid w:val="000D5501"/>
    <w:rsid w:val="000F09A6"/>
    <w:rsid w:val="000F33BC"/>
    <w:rsid w:val="000F4DE7"/>
    <w:rsid w:val="000F62C0"/>
    <w:rsid w:val="000F6BD3"/>
    <w:rsid w:val="000F75F6"/>
    <w:rsid w:val="001029F6"/>
    <w:rsid w:val="00104586"/>
    <w:rsid w:val="00110D9B"/>
    <w:rsid w:val="00112CA5"/>
    <w:rsid w:val="00113E74"/>
    <w:rsid w:val="001151E5"/>
    <w:rsid w:val="001158DA"/>
    <w:rsid w:val="00121E94"/>
    <w:rsid w:val="00124D71"/>
    <w:rsid w:val="0012601C"/>
    <w:rsid w:val="001261A4"/>
    <w:rsid w:val="00135642"/>
    <w:rsid w:val="00141E87"/>
    <w:rsid w:val="001448A6"/>
    <w:rsid w:val="001464E4"/>
    <w:rsid w:val="00151B96"/>
    <w:rsid w:val="00152C9C"/>
    <w:rsid w:val="00153BC1"/>
    <w:rsid w:val="00155106"/>
    <w:rsid w:val="00155214"/>
    <w:rsid w:val="00156056"/>
    <w:rsid w:val="001572F1"/>
    <w:rsid w:val="001849F2"/>
    <w:rsid w:val="00184D22"/>
    <w:rsid w:val="00190B51"/>
    <w:rsid w:val="00190EA2"/>
    <w:rsid w:val="00191185"/>
    <w:rsid w:val="00193101"/>
    <w:rsid w:val="00193EF9"/>
    <w:rsid w:val="00194AEB"/>
    <w:rsid w:val="00194C3F"/>
    <w:rsid w:val="00195C0B"/>
    <w:rsid w:val="001A2AC7"/>
    <w:rsid w:val="001A4F12"/>
    <w:rsid w:val="001A74C2"/>
    <w:rsid w:val="001A7B0C"/>
    <w:rsid w:val="001A7BC3"/>
    <w:rsid w:val="001B347A"/>
    <w:rsid w:val="001B5133"/>
    <w:rsid w:val="001B546E"/>
    <w:rsid w:val="001B6F24"/>
    <w:rsid w:val="001C0C99"/>
    <w:rsid w:val="001C2E19"/>
    <w:rsid w:val="001C38E7"/>
    <w:rsid w:val="001C78C3"/>
    <w:rsid w:val="001D3F0B"/>
    <w:rsid w:val="001D5B2E"/>
    <w:rsid w:val="001D61B0"/>
    <w:rsid w:val="001D6303"/>
    <w:rsid w:val="001D6520"/>
    <w:rsid w:val="001D6891"/>
    <w:rsid w:val="001E075C"/>
    <w:rsid w:val="001E27B9"/>
    <w:rsid w:val="001E290D"/>
    <w:rsid w:val="001E2FC8"/>
    <w:rsid w:val="001E44A4"/>
    <w:rsid w:val="001E5A2A"/>
    <w:rsid w:val="001E7925"/>
    <w:rsid w:val="001F06BA"/>
    <w:rsid w:val="001F0BEF"/>
    <w:rsid w:val="001F29B9"/>
    <w:rsid w:val="002035D2"/>
    <w:rsid w:val="00204310"/>
    <w:rsid w:val="0020545F"/>
    <w:rsid w:val="002072AD"/>
    <w:rsid w:val="002106EE"/>
    <w:rsid w:val="00211A65"/>
    <w:rsid w:val="002155D7"/>
    <w:rsid w:val="0021738A"/>
    <w:rsid w:val="00217B9F"/>
    <w:rsid w:val="00222A91"/>
    <w:rsid w:val="002232A7"/>
    <w:rsid w:val="002233D2"/>
    <w:rsid w:val="00226351"/>
    <w:rsid w:val="00234DEC"/>
    <w:rsid w:val="00236B31"/>
    <w:rsid w:val="00243C14"/>
    <w:rsid w:val="00251ECD"/>
    <w:rsid w:val="0025325C"/>
    <w:rsid w:val="002543F3"/>
    <w:rsid w:val="002645FB"/>
    <w:rsid w:val="0026614F"/>
    <w:rsid w:val="00270AE3"/>
    <w:rsid w:val="00273DDC"/>
    <w:rsid w:val="00277FE0"/>
    <w:rsid w:val="00280C0A"/>
    <w:rsid w:val="00285A09"/>
    <w:rsid w:val="00286824"/>
    <w:rsid w:val="00287EA6"/>
    <w:rsid w:val="002932F8"/>
    <w:rsid w:val="0029343A"/>
    <w:rsid w:val="00296783"/>
    <w:rsid w:val="002A082B"/>
    <w:rsid w:val="002A1E64"/>
    <w:rsid w:val="002A2AE5"/>
    <w:rsid w:val="002A5580"/>
    <w:rsid w:val="002A6DDA"/>
    <w:rsid w:val="002B33F5"/>
    <w:rsid w:val="002B3833"/>
    <w:rsid w:val="002C0F3D"/>
    <w:rsid w:val="002C20B7"/>
    <w:rsid w:val="002C374C"/>
    <w:rsid w:val="002D2B9F"/>
    <w:rsid w:val="002E059C"/>
    <w:rsid w:val="002E28BC"/>
    <w:rsid w:val="002E6A44"/>
    <w:rsid w:val="002F33E5"/>
    <w:rsid w:val="002F45FE"/>
    <w:rsid w:val="003060F3"/>
    <w:rsid w:val="00307D02"/>
    <w:rsid w:val="003103C4"/>
    <w:rsid w:val="00313589"/>
    <w:rsid w:val="00314591"/>
    <w:rsid w:val="003155B8"/>
    <w:rsid w:val="00316128"/>
    <w:rsid w:val="003256C9"/>
    <w:rsid w:val="00325754"/>
    <w:rsid w:val="00326EEF"/>
    <w:rsid w:val="00331569"/>
    <w:rsid w:val="0033202A"/>
    <w:rsid w:val="00333AC6"/>
    <w:rsid w:val="00336C21"/>
    <w:rsid w:val="003439AC"/>
    <w:rsid w:val="0034485E"/>
    <w:rsid w:val="00344B46"/>
    <w:rsid w:val="00350A82"/>
    <w:rsid w:val="0035266C"/>
    <w:rsid w:val="00354583"/>
    <w:rsid w:val="0036112C"/>
    <w:rsid w:val="00363D65"/>
    <w:rsid w:val="00370581"/>
    <w:rsid w:val="00371AA8"/>
    <w:rsid w:val="00377DDE"/>
    <w:rsid w:val="00390D64"/>
    <w:rsid w:val="00391248"/>
    <w:rsid w:val="00392BF7"/>
    <w:rsid w:val="00394284"/>
    <w:rsid w:val="00395C36"/>
    <w:rsid w:val="00397E30"/>
    <w:rsid w:val="003A2709"/>
    <w:rsid w:val="003A4905"/>
    <w:rsid w:val="003A5ACC"/>
    <w:rsid w:val="003B0813"/>
    <w:rsid w:val="003B18FF"/>
    <w:rsid w:val="003C174C"/>
    <w:rsid w:val="003C4A11"/>
    <w:rsid w:val="003D2276"/>
    <w:rsid w:val="003D2DA0"/>
    <w:rsid w:val="003D3D7A"/>
    <w:rsid w:val="003D476F"/>
    <w:rsid w:val="003E204A"/>
    <w:rsid w:val="0041113C"/>
    <w:rsid w:val="00411242"/>
    <w:rsid w:val="00412FA7"/>
    <w:rsid w:val="00414072"/>
    <w:rsid w:val="00414E4E"/>
    <w:rsid w:val="00422B09"/>
    <w:rsid w:val="004260A1"/>
    <w:rsid w:val="0043178D"/>
    <w:rsid w:val="00432496"/>
    <w:rsid w:val="00437990"/>
    <w:rsid w:val="0044638E"/>
    <w:rsid w:val="00446BF7"/>
    <w:rsid w:val="00450E56"/>
    <w:rsid w:val="00463E7C"/>
    <w:rsid w:val="00465C4B"/>
    <w:rsid w:val="00472974"/>
    <w:rsid w:val="00473731"/>
    <w:rsid w:val="0047494F"/>
    <w:rsid w:val="00474A97"/>
    <w:rsid w:val="004753F1"/>
    <w:rsid w:val="004764D4"/>
    <w:rsid w:val="004774C2"/>
    <w:rsid w:val="0048389A"/>
    <w:rsid w:val="00485BC6"/>
    <w:rsid w:val="00495D2C"/>
    <w:rsid w:val="00496BE5"/>
    <w:rsid w:val="004A5435"/>
    <w:rsid w:val="004A56B1"/>
    <w:rsid w:val="004A72D3"/>
    <w:rsid w:val="004B16F1"/>
    <w:rsid w:val="004B30F6"/>
    <w:rsid w:val="004B4265"/>
    <w:rsid w:val="004B5B1F"/>
    <w:rsid w:val="004B6A36"/>
    <w:rsid w:val="004C40C0"/>
    <w:rsid w:val="004C5B9E"/>
    <w:rsid w:val="004C7B8B"/>
    <w:rsid w:val="004C7B9E"/>
    <w:rsid w:val="004D2346"/>
    <w:rsid w:val="004D3676"/>
    <w:rsid w:val="004D4EC6"/>
    <w:rsid w:val="004D58FC"/>
    <w:rsid w:val="004D5CFF"/>
    <w:rsid w:val="004D6722"/>
    <w:rsid w:val="004D71CD"/>
    <w:rsid w:val="004D7437"/>
    <w:rsid w:val="004E1937"/>
    <w:rsid w:val="004E3781"/>
    <w:rsid w:val="004E4184"/>
    <w:rsid w:val="004E5332"/>
    <w:rsid w:val="004E7159"/>
    <w:rsid w:val="004F1BE3"/>
    <w:rsid w:val="004F1CFD"/>
    <w:rsid w:val="004F32A3"/>
    <w:rsid w:val="004F470A"/>
    <w:rsid w:val="004F6D56"/>
    <w:rsid w:val="00514A47"/>
    <w:rsid w:val="00516778"/>
    <w:rsid w:val="00520001"/>
    <w:rsid w:val="00524BD1"/>
    <w:rsid w:val="00527290"/>
    <w:rsid w:val="0053512E"/>
    <w:rsid w:val="00535E5A"/>
    <w:rsid w:val="0054179F"/>
    <w:rsid w:val="00541BA2"/>
    <w:rsid w:val="00546B7D"/>
    <w:rsid w:val="00550A62"/>
    <w:rsid w:val="00553C22"/>
    <w:rsid w:val="00556593"/>
    <w:rsid w:val="00556CD0"/>
    <w:rsid w:val="00562180"/>
    <w:rsid w:val="00562ECC"/>
    <w:rsid w:val="00563E98"/>
    <w:rsid w:val="00564BC1"/>
    <w:rsid w:val="00566026"/>
    <w:rsid w:val="00567C4D"/>
    <w:rsid w:val="0057053D"/>
    <w:rsid w:val="005711CD"/>
    <w:rsid w:val="005716C5"/>
    <w:rsid w:val="005749E2"/>
    <w:rsid w:val="0057762A"/>
    <w:rsid w:val="005813B5"/>
    <w:rsid w:val="00583E64"/>
    <w:rsid w:val="00584666"/>
    <w:rsid w:val="00585F3F"/>
    <w:rsid w:val="00594EDC"/>
    <w:rsid w:val="005A24EB"/>
    <w:rsid w:val="005A4027"/>
    <w:rsid w:val="005A4509"/>
    <w:rsid w:val="005A7BC5"/>
    <w:rsid w:val="005B60BE"/>
    <w:rsid w:val="005C0DF1"/>
    <w:rsid w:val="005C30A7"/>
    <w:rsid w:val="005D3099"/>
    <w:rsid w:val="005D699A"/>
    <w:rsid w:val="005D76B1"/>
    <w:rsid w:val="005D78AB"/>
    <w:rsid w:val="005E0562"/>
    <w:rsid w:val="005E2AB8"/>
    <w:rsid w:val="005F3156"/>
    <w:rsid w:val="005F56A9"/>
    <w:rsid w:val="005F5725"/>
    <w:rsid w:val="005F61C4"/>
    <w:rsid w:val="005F7ED1"/>
    <w:rsid w:val="006039B3"/>
    <w:rsid w:val="00612003"/>
    <w:rsid w:val="00612E55"/>
    <w:rsid w:val="00615674"/>
    <w:rsid w:val="00620781"/>
    <w:rsid w:val="00622FC6"/>
    <w:rsid w:val="00625E3F"/>
    <w:rsid w:val="00626D63"/>
    <w:rsid w:val="00627FA9"/>
    <w:rsid w:val="00632AA1"/>
    <w:rsid w:val="0063552E"/>
    <w:rsid w:val="00636B58"/>
    <w:rsid w:val="006416CF"/>
    <w:rsid w:val="00653B4E"/>
    <w:rsid w:val="0065402E"/>
    <w:rsid w:val="00654B81"/>
    <w:rsid w:val="00656EFC"/>
    <w:rsid w:val="00661375"/>
    <w:rsid w:val="00661E0D"/>
    <w:rsid w:val="0066234F"/>
    <w:rsid w:val="006642F2"/>
    <w:rsid w:val="006676B0"/>
    <w:rsid w:val="00670D81"/>
    <w:rsid w:val="00671BFA"/>
    <w:rsid w:val="006738A6"/>
    <w:rsid w:val="00674DFA"/>
    <w:rsid w:val="00675E39"/>
    <w:rsid w:val="006804A3"/>
    <w:rsid w:val="00681432"/>
    <w:rsid w:val="00681D5A"/>
    <w:rsid w:val="006825AA"/>
    <w:rsid w:val="00682D72"/>
    <w:rsid w:val="00683ED4"/>
    <w:rsid w:val="00692486"/>
    <w:rsid w:val="006933C3"/>
    <w:rsid w:val="006937A4"/>
    <w:rsid w:val="006B2E2B"/>
    <w:rsid w:val="006B4437"/>
    <w:rsid w:val="006C06C4"/>
    <w:rsid w:val="006C0C90"/>
    <w:rsid w:val="006C0D5D"/>
    <w:rsid w:val="006C662D"/>
    <w:rsid w:val="006D20FF"/>
    <w:rsid w:val="006D36BC"/>
    <w:rsid w:val="006D5722"/>
    <w:rsid w:val="006D6EB1"/>
    <w:rsid w:val="006D73B2"/>
    <w:rsid w:val="006E0BCF"/>
    <w:rsid w:val="006E183D"/>
    <w:rsid w:val="006E1DCC"/>
    <w:rsid w:val="006E1F53"/>
    <w:rsid w:val="006F1685"/>
    <w:rsid w:val="006F5305"/>
    <w:rsid w:val="007001F3"/>
    <w:rsid w:val="007011DC"/>
    <w:rsid w:val="00702EEA"/>
    <w:rsid w:val="00703624"/>
    <w:rsid w:val="00716CA3"/>
    <w:rsid w:val="007176E6"/>
    <w:rsid w:val="00717718"/>
    <w:rsid w:val="0072035B"/>
    <w:rsid w:val="00720946"/>
    <w:rsid w:val="00722AEA"/>
    <w:rsid w:val="0072400B"/>
    <w:rsid w:val="00724DA3"/>
    <w:rsid w:val="00726B93"/>
    <w:rsid w:val="00730ECB"/>
    <w:rsid w:val="0073314D"/>
    <w:rsid w:val="00740568"/>
    <w:rsid w:val="00745DF3"/>
    <w:rsid w:val="007462E9"/>
    <w:rsid w:val="00746504"/>
    <w:rsid w:val="007525EA"/>
    <w:rsid w:val="00754D09"/>
    <w:rsid w:val="00755618"/>
    <w:rsid w:val="00760D68"/>
    <w:rsid w:val="00762393"/>
    <w:rsid w:val="007643D7"/>
    <w:rsid w:val="00764D0A"/>
    <w:rsid w:val="007655B3"/>
    <w:rsid w:val="00767BED"/>
    <w:rsid w:val="00771478"/>
    <w:rsid w:val="00773835"/>
    <w:rsid w:val="00773C62"/>
    <w:rsid w:val="0078655A"/>
    <w:rsid w:val="00791B5A"/>
    <w:rsid w:val="00793A46"/>
    <w:rsid w:val="007952BB"/>
    <w:rsid w:val="007A398B"/>
    <w:rsid w:val="007A4FF5"/>
    <w:rsid w:val="007A5D59"/>
    <w:rsid w:val="007B41FF"/>
    <w:rsid w:val="007B4723"/>
    <w:rsid w:val="007B4B1A"/>
    <w:rsid w:val="007B4B87"/>
    <w:rsid w:val="007B534E"/>
    <w:rsid w:val="007C30F2"/>
    <w:rsid w:val="007D1249"/>
    <w:rsid w:val="007D2769"/>
    <w:rsid w:val="007D2EEA"/>
    <w:rsid w:val="007D3EAE"/>
    <w:rsid w:val="007D4948"/>
    <w:rsid w:val="007E277B"/>
    <w:rsid w:val="007E734F"/>
    <w:rsid w:val="007F2766"/>
    <w:rsid w:val="007F42C8"/>
    <w:rsid w:val="007F4BD0"/>
    <w:rsid w:val="007F716B"/>
    <w:rsid w:val="007F78A1"/>
    <w:rsid w:val="008113F1"/>
    <w:rsid w:val="00811EAA"/>
    <w:rsid w:val="00815B67"/>
    <w:rsid w:val="00826209"/>
    <w:rsid w:val="00826903"/>
    <w:rsid w:val="00830FD4"/>
    <w:rsid w:val="00835613"/>
    <w:rsid w:val="008361B2"/>
    <w:rsid w:val="0084207A"/>
    <w:rsid w:val="00842919"/>
    <w:rsid w:val="00844604"/>
    <w:rsid w:val="00850471"/>
    <w:rsid w:val="008511DC"/>
    <w:rsid w:val="00852598"/>
    <w:rsid w:val="0085422A"/>
    <w:rsid w:val="00856889"/>
    <w:rsid w:val="00861BFB"/>
    <w:rsid w:val="00861FC4"/>
    <w:rsid w:val="008626A9"/>
    <w:rsid w:val="00873E45"/>
    <w:rsid w:val="00875CA7"/>
    <w:rsid w:val="008774C0"/>
    <w:rsid w:val="008806AA"/>
    <w:rsid w:val="008829F7"/>
    <w:rsid w:val="008834D5"/>
    <w:rsid w:val="00884FC4"/>
    <w:rsid w:val="008A2EF7"/>
    <w:rsid w:val="008A6BBC"/>
    <w:rsid w:val="008A7EBA"/>
    <w:rsid w:val="008B14FB"/>
    <w:rsid w:val="008B2F94"/>
    <w:rsid w:val="008B4782"/>
    <w:rsid w:val="008B4A2F"/>
    <w:rsid w:val="008C1C61"/>
    <w:rsid w:val="008C7ED0"/>
    <w:rsid w:val="008E5BA3"/>
    <w:rsid w:val="008E6E47"/>
    <w:rsid w:val="008E7C4F"/>
    <w:rsid w:val="008F26B8"/>
    <w:rsid w:val="00901495"/>
    <w:rsid w:val="0091071B"/>
    <w:rsid w:val="00910E5C"/>
    <w:rsid w:val="009142D8"/>
    <w:rsid w:val="00921161"/>
    <w:rsid w:val="00925EDE"/>
    <w:rsid w:val="00927A26"/>
    <w:rsid w:val="009349B4"/>
    <w:rsid w:val="00935C6C"/>
    <w:rsid w:val="00936B27"/>
    <w:rsid w:val="009370FB"/>
    <w:rsid w:val="00937661"/>
    <w:rsid w:val="009400FF"/>
    <w:rsid w:val="00946A6F"/>
    <w:rsid w:val="00950D39"/>
    <w:rsid w:val="009532F5"/>
    <w:rsid w:val="00953E08"/>
    <w:rsid w:val="009560AC"/>
    <w:rsid w:val="009569B8"/>
    <w:rsid w:val="00957564"/>
    <w:rsid w:val="009602DD"/>
    <w:rsid w:val="00972C8D"/>
    <w:rsid w:val="00973871"/>
    <w:rsid w:val="00973A05"/>
    <w:rsid w:val="00976625"/>
    <w:rsid w:val="00977208"/>
    <w:rsid w:val="00977318"/>
    <w:rsid w:val="00980501"/>
    <w:rsid w:val="00982D6A"/>
    <w:rsid w:val="00986DA4"/>
    <w:rsid w:val="00987366"/>
    <w:rsid w:val="00997233"/>
    <w:rsid w:val="009A002A"/>
    <w:rsid w:val="009A1457"/>
    <w:rsid w:val="009B3198"/>
    <w:rsid w:val="009B676B"/>
    <w:rsid w:val="009C2CBA"/>
    <w:rsid w:val="009C452A"/>
    <w:rsid w:val="009C62DC"/>
    <w:rsid w:val="009D4926"/>
    <w:rsid w:val="009D509E"/>
    <w:rsid w:val="009E05B3"/>
    <w:rsid w:val="009E46BB"/>
    <w:rsid w:val="009E5EF1"/>
    <w:rsid w:val="009E7F80"/>
    <w:rsid w:val="009E7F86"/>
    <w:rsid w:val="009F1D72"/>
    <w:rsid w:val="009F298B"/>
    <w:rsid w:val="009F4EC9"/>
    <w:rsid w:val="00A01ECB"/>
    <w:rsid w:val="00A05AFB"/>
    <w:rsid w:val="00A106B4"/>
    <w:rsid w:val="00A1358D"/>
    <w:rsid w:val="00A14F17"/>
    <w:rsid w:val="00A2214A"/>
    <w:rsid w:val="00A26FD0"/>
    <w:rsid w:val="00A3390A"/>
    <w:rsid w:val="00A402E4"/>
    <w:rsid w:val="00A414BB"/>
    <w:rsid w:val="00A428E4"/>
    <w:rsid w:val="00A4350B"/>
    <w:rsid w:val="00A44F57"/>
    <w:rsid w:val="00A46C09"/>
    <w:rsid w:val="00A54D5C"/>
    <w:rsid w:val="00A57ACC"/>
    <w:rsid w:val="00A62F62"/>
    <w:rsid w:val="00A63B60"/>
    <w:rsid w:val="00A65FF4"/>
    <w:rsid w:val="00A728E0"/>
    <w:rsid w:val="00A73CDF"/>
    <w:rsid w:val="00A803C5"/>
    <w:rsid w:val="00A81155"/>
    <w:rsid w:val="00A82A82"/>
    <w:rsid w:val="00A85398"/>
    <w:rsid w:val="00A864EE"/>
    <w:rsid w:val="00A8662E"/>
    <w:rsid w:val="00A94448"/>
    <w:rsid w:val="00A94967"/>
    <w:rsid w:val="00A95B38"/>
    <w:rsid w:val="00AA0FFD"/>
    <w:rsid w:val="00AA184D"/>
    <w:rsid w:val="00AA39CB"/>
    <w:rsid w:val="00AA3E25"/>
    <w:rsid w:val="00AA48C3"/>
    <w:rsid w:val="00AA606D"/>
    <w:rsid w:val="00AA78C8"/>
    <w:rsid w:val="00AB0A3F"/>
    <w:rsid w:val="00AB0EBF"/>
    <w:rsid w:val="00AB3D8E"/>
    <w:rsid w:val="00AB64E2"/>
    <w:rsid w:val="00AC263D"/>
    <w:rsid w:val="00AC4038"/>
    <w:rsid w:val="00AC697B"/>
    <w:rsid w:val="00AC7C0A"/>
    <w:rsid w:val="00AD0753"/>
    <w:rsid w:val="00AD1EFE"/>
    <w:rsid w:val="00AD1FAE"/>
    <w:rsid w:val="00AD53EC"/>
    <w:rsid w:val="00AD6295"/>
    <w:rsid w:val="00AE652B"/>
    <w:rsid w:val="00AF1B56"/>
    <w:rsid w:val="00AF404A"/>
    <w:rsid w:val="00AF47BD"/>
    <w:rsid w:val="00B0065B"/>
    <w:rsid w:val="00B03659"/>
    <w:rsid w:val="00B143DA"/>
    <w:rsid w:val="00B25D61"/>
    <w:rsid w:val="00B3031D"/>
    <w:rsid w:val="00B314C7"/>
    <w:rsid w:val="00B4258F"/>
    <w:rsid w:val="00B44C7F"/>
    <w:rsid w:val="00B47A8F"/>
    <w:rsid w:val="00B50AED"/>
    <w:rsid w:val="00B51D14"/>
    <w:rsid w:val="00B521D6"/>
    <w:rsid w:val="00B53308"/>
    <w:rsid w:val="00B60A33"/>
    <w:rsid w:val="00B6381B"/>
    <w:rsid w:val="00B67CAA"/>
    <w:rsid w:val="00B712F0"/>
    <w:rsid w:val="00B74568"/>
    <w:rsid w:val="00B75D75"/>
    <w:rsid w:val="00B80A33"/>
    <w:rsid w:val="00B8308C"/>
    <w:rsid w:val="00B86E91"/>
    <w:rsid w:val="00B938E9"/>
    <w:rsid w:val="00B956B0"/>
    <w:rsid w:val="00BA7677"/>
    <w:rsid w:val="00BB6DAD"/>
    <w:rsid w:val="00BC0BA3"/>
    <w:rsid w:val="00BC18FA"/>
    <w:rsid w:val="00BC20AA"/>
    <w:rsid w:val="00BC7112"/>
    <w:rsid w:val="00BC7EED"/>
    <w:rsid w:val="00BD079F"/>
    <w:rsid w:val="00BD111C"/>
    <w:rsid w:val="00BD1D4B"/>
    <w:rsid w:val="00BD7612"/>
    <w:rsid w:val="00BD7A7C"/>
    <w:rsid w:val="00BF2B39"/>
    <w:rsid w:val="00BF2BC3"/>
    <w:rsid w:val="00BF2BD0"/>
    <w:rsid w:val="00BF3CB8"/>
    <w:rsid w:val="00C01E82"/>
    <w:rsid w:val="00C04062"/>
    <w:rsid w:val="00C04FBC"/>
    <w:rsid w:val="00C07550"/>
    <w:rsid w:val="00C11EB9"/>
    <w:rsid w:val="00C13602"/>
    <w:rsid w:val="00C140E4"/>
    <w:rsid w:val="00C15BA3"/>
    <w:rsid w:val="00C17B4D"/>
    <w:rsid w:val="00C21D85"/>
    <w:rsid w:val="00C44396"/>
    <w:rsid w:val="00C46993"/>
    <w:rsid w:val="00C541C9"/>
    <w:rsid w:val="00C571F0"/>
    <w:rsid w:val="00C62AD8"/>
    <w:rsid w:val="00C63CF0"/>
    <w:rsid w:val="00C7068C"/>
    <w:rsid w:val="00C7215C"/>
    <w:rsid w:val="00C81B08"/>
    <w:rsid w:val="00C8620D"/>
    <w:rsid w:val="00C87692"/>
    <w:rsid w:val="00C910F2"/>
    <w:rsid w:val="00C91C3F"/>
    <w:rsid w:val="00C939F5"/>
    <w:rsid w:val="00CA020C"/>
    <w:rsid w:val="00CA11EA"/>
    <w:rsid w:val="00CA279B"/>
    <w:rsid w:val="00CB2CAA"/>
    <w:rsid w:val="00CB7E03"/>
    <w:rsid w:val="00CC0576"/>
    <w:rsid w:val="00CD1497"/>
    <w:rsid w:val="00CD1C83"/>
    <w:rsid w:val="00CD2FA7"/>
    <w:rsid w:val="00CD3C1F"/>
    <w:rsid w:val="00CD5162"/>
    <w:rsid w:val="00CD6FFA"/>
    <w:rsid w:val="00CE33CB"/>
    <w:rsid w:val="00CE3564"/>
    <w:rsid w:val="00CE5A74"/>
    <w:rsid w:val="00CF4903"/>
    <w:rsid w:val="00CF5A65"/>
    <w:rsid w:val="00D01754"/>
    <w:rsid w:val="00D030D5"/>
    <w:rsid w:val="00D06F5C"/>
    <w:rsid w:val="00D07864"/>
    <w:rsid w:val="00D10468"/>
    <w:rsid w:val="00D1443B"/>
    <w:rsid w:val="00D22891"/>
    <w:rsid w:val="00D25A40"/>
    <w:rsid w:val="00D26E45"/>
    <w:rsid w:val="00D322F1"/>
    <w:rsid w:val="00D4573B"/>
    <w:rsid w:val="00D45797"/>
    <w:rsid w:val="00D51C8A"/>
    <w:rsid w:val="00D54BC1"/>
    <w:rsid w:val="00D54CD5"/>
    <w:rsid w:val="00D54F82"/>
    <w:rsid w:val="00D55B2C"/>
    <w:rsid w:val="00D67A3A"/>
    <w:rsid w:val="00D67F7F"/>
    <w:rsid w:val="00D74B18"/>
    <w:rsid w:val="00D75FED"/>
    <w:rsid w:val="00D7673A"/>
    <w:rsid w:val="00D83929"/>
    <w:rsid w:val="00D93B89"/>
    <w:rsid w:val="00D950FA"/>
    <w:rsid w:val="00D95220"/>
    <w:rsid w:val="00DA3470"/>
    <w:rsid w:val="00DB458B"/>
    <w:rsid w:val="00DB68D9"/>
    <w:rsid w:val="00DC44D1"/>
    <w:rsid w:val="00DD20B8"/>
    <w:rsid w:val="00DD485A"/>
    <w:rsid w:val="00DD508D"/>
    <w:rsid w:val="00DE4097"/>
    <w:rsid w:val="00DE5984"/>
    <w:rsid w:val="00DF1ADC"/>
    <w:rsid w:val="00DF56D9"/>
    <w:rsid w:val="00DF6BE6"/>
    <w:rsid w:val="00E002AC"/>
    <w:rsid w:val="00E02B1F"/>
    <w:rsid w:val="00E04B52"/>
    <w:rsid w:val="00E0508D"/>
    <w:rsid w:val="00E10680"/>
    <w:rsid w:val="00E1533A"/>
    <w:rsid w:val="00E22D72"/>
    <w:rsid w:val="00E30CFC"/>
    <w:rsid w:val="00E374D5"/>
    <w:rsid w:val="00E40853"/>
    <w:rsid w:val="00E41F16"/>
    <w:rsid w:val="00E42505"/>
    <w:rsid w:val="00E428DC"/>
    <w:rsid w:val="00E454AC"/>
    <w:rsid w:val="00E5211C"/>
    <w:rsid w:val="00E542BE"/>
    <w:rsid w:val="00E63A5F"/>
    <w:rsid w:val="00E64831"/>
    <w:rsid w:val="00E655EA"/>
    <w:rsid w:val="00E66FAA"/>
    <w:rsid w:val="00E67483"/>
    <w:rsid w:val="00E710AA"/>
    <w:rsid w:val="00E74997"/>
    <w:rsid w:val="00E74E12"/>
    <w:rsid w:val="00E80D0F"/>
    <w:rsid w:val="00E91DDD"/>
    <w:rsid w:val="00E938CA"/>
    <w:rsid w:val="00EA050A"/>
    <w:rsid w:val="00EA54B4"/>
    <w:rsid w:val="00EA6C9A"/>
    <w:rsid w:val="00EB12D7"/>
    <w:rsid w:val="00EB523D"/>
    <w:rsid w:val="00EB55B2"/>
    <w:rsid w:val="00EB68CB"/>
    <w:rsid w:val="00EC1CC5"/>
    <w:rsid w:val="00EC4359"/>
    <w:rsid w:val="00EC4D0D"/>
    <w:rsid w:val="00EC5DCE"/>
    <w:rsid w:val="00ED2F09"/>
    <w:rsid w:val="00ED372A"/>
    <w:rsid w:val="00EE0DA6"/>
    <w:rsid w:val="00EE3EF3"/>
    <w:rsid w:val="00EE4480"/>
    <w:rsid w:val="00EF3E4F"/>
    <w:rsid w:val="00F0247A"/>
    <w:rsid w:val="00F02914"/>
    <w:rsid w:val="00F04B20"/>
    <w:rsid w:val="00F14296"/>
    <w:rsid w:val="00F21E7D"/>
    <w:rsid w:val="00F26CB0"/>
    <w:rsid w:val="00F3072E"/>
    <w:rsid w:val="00F31D66"/>
    <w:rsid w:val="00F371C1"/>
    <w:rsid w:val="00F3734C"/>
    <w:rsid w:val="00F41116"/>
    <w:rsid w:val="00F4194C"/>
    <w:rsid w:val="00F449C1"/>
    <w:rsid w:val="00F517B6"/>
    <w:rsid w:val="00F54F80"/>
    <w:rsid w:val="00F57FE2"/>
    <w:rsid w:val="00F606E8"/>
    <w:rsid w:val="00F6096F"/>
    <w:rsid w:val="00F71676"/>
    <w:rsid w:val="00F85715"/>
    <w:rsid w:val="00F86655"/>
    <w:rsid w:val="00F8677E"/>
    <w:rsid w:val="00F975B2"/>
    <w:rsid w:val="00FA1307"/>
    <w:rsid w:val="00FA2F9F"/>
    <w:rsid w:val="00FA371B"/>
    <w:rsid w:val="00FA45EB"/>
    <w:rsid w:val="00FB27EF"/>
    <w:rsid w:val="00FB2F37"/>
    <w:rsid w:val="00FB773C"/>
    <w:rsid w:val="00FC5D05"/>
    <w:rsid w:val="00FC6218"/>
    <w:rsid w:val="00FE6601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E387-5C04-429E-A6FF-8EA5A9D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61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DF1"/>
  </w:style>
  <w:style w:type="paragraph" w:styleId="a8">
    <w:name w:val="footer"/>
    <w:basedOn w:val="a"/>
    <w:link w:val="a9"/>
    <w:uiPriority w:val="99"/>
    <w:unhideWhenUsed/>
    <w:rsid w:val="005C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DF1"/>
  </w:style>
  <w:style w:type="table" w:customStyle="1" w:styleId="1">
    <w:name w:val="Сетка таблицы1"/>
    <w:basedOn w:val="a1"/>
    <w:next w:val="aa"/>
    <w:uiPriority w:val="59"/>
    <w:rsid w:val="0072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2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5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trtl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trt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4F2B-669F-4EA8-880E-D1544E07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12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287</cp:revision>
  <cp:lastPrinted>2023-06-14T06:49:00Z</cp:lastPrinted>
  <dcterms:created xsi:type="dcterms:W3CDTF">2022-03-16T12:32:00Z</dcterms:created>
  <dcterms:modified xsi:type="dcterms:W3CDTF">2023-09-12T08:03:00Z</dcterms:modified>
</cp:coreProperties>
</file>